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Pr="00065B89" w:rsidRDefault="00065B89" w:rsidP="00065B8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Платеж прошел</w:t>
      </w:r>
    </w:p>
    <w:p w:rsidR="00065B89" w:rsidRPr="00065B89" w:rsidRDefault="00065B89" w:rsidP="00065B8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</w:t>
      </w:r>
    </w:p>
    <w:p w:rsidR="00065B89" w:rsidRPr="00065B89" w:rsidRDefault="00065B89" w:rsidP="00065B89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100 </w:t>
      </w:r>
      <w:proofErr w:type="gramStart"/>
      <w:r w:rsidRPr="00065B89">
        <w:rPr>
          <w:rFonts w:ascii="rub-arial-regular" w:eastAsia="Times New Roman" w:hAnsi="rub-arial-regular" w:cs="Arial"/>
          <w:color w:val="000000"/>
          <w:sz w:val="21"/>
          <w:szCs w:val="21"/>
          <w:lang w:eastAsia="ru-RU"/>
        </w:rPr>
        <w:t>Р</w:t>
      </w:r>
      <w:proofErr w:type="gramEnd"/>
    </w:p>
    <w:p w:rsidR="00065B89" w:rsidRPr="00065B89" w:rsidRDefault="00065B89" w:rsidP="00065B8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платежа</w:t>
      </w:r>
    </w:p>
    <w:p w:rsidR="00065B89" w:rsidRPr="00065B89" w:rsidRDefault="00065B89" w:rsidP="00065B89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 Сергеев Виталий Валентинович</w:t>
      </w:r>
    </w:p>
    <w:p w:rsidR="00065B89" w:rsidRPr="00065B89" w:rsidRDefault="00065B89" w:rsidP="00065B8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Идентификатор плательщика</w:t>
      </w:r>
    </w:p>
    <w:p w:rsidR="00065B89" w:rsidRPr="00065B89" w:rsidRDefault="00065B89" w:rsidP="00065B8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5B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Орг. взнос/ПД/6042</w:t>
      </w: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B89" w:rsidRDefault="00065B89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6990" w:rsidRPr="004E4F72" w:rsidRDefault="004E4F72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F72">
        <w:rPr>
          <w:rFonts w:ascii="Times New Roman" w:hAnsi="Times New Roman" w:cs="Times New Roman"/>
          <w:sz w:val="28"/>
          <w:szCs w:val="28"/>
        </w:rPr>
        <w:t>Осотова</w:t>
      </w:r>
      <w:proofErr w:type="spellEnd"/>
      <w:r w:rsidRPr="004E4F72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4E4F72" w:rsidRPr="004E4F72" w:rsidRDefault="004E4F72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4F72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E4F72" w:rsidRPr="004E4F72" w:rsidRDefault="004E4F72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4F72">
        <w:rPr>
          <w:rFonts w:ascii="Times New Roman" w:hAnsi="Times New Roman" w:cs="Times New Roman"/>
          <w:sz w:val="28"/>
          <w:szCs w:val="28"/>
        </w:rPr>
        <w:t>МБДОУ «Д/с №14  «Сказка»</w:t>
      </w:r>
    </w:p>
    <w:p w:rsidR="004E4F72" w:rsidRPr="004E4F72" w:rsidRDefault="004E4F72" w:rsidP="004E4F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4F72">
        <w:rPr>
          <w:rFonts w:ascii="Times New Roman" w:hAnsi="Times New Roman" w:cs="Times New Roman"/>
          <w:sz w:val="28"/>
          <w:szCs w:val="28"/>
        </w:rPr>
        <w:t>Челябинская область, г. Верхний Уфалей</w:t>
      </w:r>
    </w:p>
    <w:p w:rsidR="00556F6D" w:rsidRDefault="00556F6D" w:rsidP="004E4F7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56F6D" w:rsidRPr="00556F6D" w:rsidRDefault="00556F6D" w:rsidP="00556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F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ПЕРСПЕКТИВНЫЙ ПЛАН РАБОТЫ С ПЕДАГОГАМИ ПО ПДД</w:t>
      </w:r>
    </w:p>
    <w:tbl>
      <w:tblPr>
        <w:tblW w:w="88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70"/>
        <w:gridCol w:w="1843"/>
        <w:gridCol w:w="2377"/>
      </w:tblGrid>
      <w:tr w:rsidR="00556F6D" w:rsidRPr="00556F6D" w:rsidTr="00556F6D">
        <w:trPr>
          <w:trHeight w:val="408"/>
        </w:trPr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56F6D" w:rsidRPr="00556F6D" w:rsidTr="00556F6D"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этап. Диагностический.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1.Самоанализ педагогов «Что я знаю о ПДД».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2.Диагностика уровня компетентности педагогов по «Дорожной грамоте».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3.Анализ предметно-развивающей среды в группах по обучению дошкольников ПДД.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Сентябрь-май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ДОУ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556F6D" w:rsidRPr="00556F6D" w:rsidTr="00556F6D"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этап. Теоретический.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1.Проведение инструктажей по обучению дошкольников ПДД.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2.Составление плана преемственности с СОШ №1 по обучению дошкольников ПДД.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3.Консультации по организации предметно-развивающей среды в группах по обучению дошкольников ПДД.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4.Консультация: «Проектный метод обучения как эффективный способ формирования у детей знаний и навыков по ПДД».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5.«Круглый стол» по теме «Взаимодействие </w:t>
            </w: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узких специалистов по обучению дошкольников дорожной грамоте».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6.Методическая неделя «Грамотный пешеход».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7.Семинар-практикум «Ознакомление дошкольников с дорожной грамотой».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8.Методические оперативки по теме «Обучение дошкольников ПДД».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9.Консультация для педагогов старшего дошкольного возраста «Развитие познавательных интересов у детей старшего дошкольного возраста в процессе обучения их ПДД».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10.Обобщение передового педагогического опыта по обучению детей ПДД.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11.Организация встреч с инспектором ГИБДД, врачом-травматологом.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12.Консультация по теме «Организация работы по ПДД с родителями».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13.Методический калейдоскоп «Знакомство с педагогическим опытом других детских садов и школ по обучению детей ПДД».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Заведующая, старший воспитатель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Узкие специалисты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ДОУ, старший воспитатель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воспитатель, воспитатели групп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воспитатель, педагог-психолог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Заведующая, старший воспитатель, воспитатели групп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ДОУ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F6D" w:rsidRPr="00556F6D" w:rsidTr="00556F6D"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 этап. Практический.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1.Участие в конкурсе «Зелёный огонёк».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2.Заседание творческой группы по обучению дошкольников ПДД.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3.Открытые просмотры по обучению дошкольников ПДД.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4.Взаимоконтроль по группам «Оснащение педагогического процесса и наглядного материала по проблеме изучения ПДД».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ДОУ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воспитатель, члены творческой группы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Воспитатели групп, педагоги ДОУ</w:t>
            </w:r>
          </w:p>
        </w:tc>
      </w:tr>
      <w:tr w:rsidR="00556F6D" w:rsidRPr="00556F6D" w:rsidTr="00556F6D">
        <w:tc>
          <w:tcPr>
            <w:tcW w:w="4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этап. Аналитический.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1.Самоанализ педагогов «Что я знаю о ПДД».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2.Диагностика уровня компетентности педагогов по ПДД.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3.ДРК «Обучение дошкольников ПДД».</w:t>
            </w:r>
          </w:p>
          <w:p w:rsidR="00556F6D" w:rsidRPr="00556F6D" w:rsidRDefault="00556F6D" w:rsidP="00556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 ДОУ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  <w:p w:rsidR="00556F6D" w:rsidRPr="00556F6D" w:rsidRDefault="00556F6D" w:rsidP="00556F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</w:tr>
    </w:tbl>
    <w:p w:rsidR="00556F6D" w:rsidRPr="00556F6D" w:rsidRDefault="00556F6D" w:rsidP="00556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6F6D" w:rsidRPr="00556F6D" w:rsidRDefault="00556F6D"/>
    <w:sectPr w:rsidR="00556F6D" w:rsidRPr="0055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-aria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79"/>
    <w:rsid w:val="00065B89"/>
    <w:rsid w:val="001C7D79"/>
    <w:rsid w:val="00413919"/>
    <w:rsid w:val="004E4F72"/>
    <w:rsid w:val="00506990"/>
    <w:rsid w:val="00556F6D"/>
    <w:rsid w:val="009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7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6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0E8E-165F-445C-A7EF-22F5303F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2020-04-25T07:54:00Z</dcterms:created>
  <dcterms:modified xsi:type="dcterms:W3CDTF">2020-04-25T15:38:00Z</dcterms:modified>
</cp:coreProperties>
</file>