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B6" w:rsidRDefault="00192DB6" w:rsidP="00DF3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92DB6" w:rsidRDefault="00192DB6" w:rsidP="00192DB6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92DB6" w:rsidRDefault="00192DB6" w:rsidP="00192DB6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92DB6" w:rsidRDefault="00192DB6" w:rsidP="00192DB6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Таганрогский институт имени А. П. Чехова (филиал) «РГЭУ (РИНХ)»</w:t>
      </w:r>
    </w:p>
    <w:p w:rsidR="00192DB6" w:rsidRDefault="00192DB6" w:rsidP="00192DB6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19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B6" w:rsidRDefault="00192DB6" w:rsidP="00192D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психологии и социальной педагогики</w:t>
      </w:r>
    </w:p>
    <w:p w:rsidR="00192DB6" w:rsidRDefault="00192DB6" w:rsidP="00192DB6"/>
    <w:p w:rsidR="00192DB6" w:rsidRDefault="00192DB6" w:rsidP="00192D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192D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192D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192D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192DB6" w:rsidRDefault="00192DB6" w:rsidP="00192D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424A75">
        <w:rPr>
          <w:rFonts w:ascii="Times New Roman" w:hAnsi="Times New Roman" w:cs="Times New Roman"/>
          <w:sz w:val="28"/>
          <w:szCs w:val="28"/>
        </w:rPr>
        <w:t>Методика преподавания специальных дисциплин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A75" w:rsidRDefault="00192DB6" w:rsidP="00424A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424A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24A75" w:rsidRDefault="00192DB6" w:rsidP="004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24A75">
        <w:rPr>
          <w:rFonts w:ascii="Times New Roman" w:hAnsi="Times New Roman" w:cs="Times New Roman"/>
          <w:b/>
          <w:sz w:val="28"/>
          <w:szCs w:val="28"/>
        </w:rPr>
        <w:t xml:space="preserve">Инновационные методы и приемы организации </w:t>
      </w:r>
    </w:p>
    <w:p w:rsidR="00192DB6" w:rsidRDefault="00424A75" w:rsidP="0042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социально-культурной деятельности в любительских хоровых коллективах</w:t>
      </w:r>
      <w:r w:rsidR="00192DB6">
        <w:rPr>
          <w:rFonts w:ascii="Times New Roman" w:hAnsi="Times New Roman" w:cs="Times New Roman"/>
          <w:b/>
          <w:sz w:val="28"/>
          <w:szCs w:val="28"/>
        </w:rPr>
        <w:t>»</w:t>
      </w:r>
    </w:p>
    <w:p w:rsidR="00192DB6" w:rsidRDefault="00192DB6" w:rsidP="0019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19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B6" w:rsidRDefault="00192DB6" w:rsidP="0019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B6" w:rsidRDefault="00192DB6" w:rsidP="00192D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DB6" w:rsidRDefault="00192DB6" w:rsidP="00192D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DB6" w:rsidRDefault="00192DB6" w:rsidP="00192D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DB6" w:rsidRDefault="00192DB6" w:rsidP="00192DB6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192DB6" w:rsidRDefault="00192DB6" w:rsidP="0019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СКДG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E1BEE">
        <w:rPr>
          <w:rFonts w:ascii="Times New Roman" w:hAnsi="Times New Roman" w:cs="Times New Roman"/>
          <w:sz w:val="28"/>
          <w:szCs w:val="28"/>
        </w:rPr>
        <w:t xml:space="preserve"> -52</w:t>
      </w:r>
      <w:r>
        <w:rPr>
          <w:rFonts w:ascii="Times New Roman" w:hAnsi="Times New Roman" w:cs="Times New Roman"/>
          <w:sz w:val="28"/>
          <w:szCs w:val="28"/>
        </w:rPr>
        <w:t xml:space="preserve">1 гр.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П.</w:t>
      </w:r>
    </w:p>
    <w:p w:rsidR="00192DB6" w:rsidRDefault="00192DB6" w:rsidP="0019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B6" w:rsidRDefault="00192DB6" w:rsidP="0019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B6" w:rsidRDefault="00192DB6" w:rsidP="0019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B6" w:rsidRDefault="00192DB6" w:rsidP="0019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Проверила:                                                                   </w:t>
      </w:r>
      <w:r w:rsidR="00424A75">
        <w:rPr>
          <w:rFonts w:ascii="Times New Roman" w:hAnsi="Times New Roman" w:cs="Times New Roman"/>
          <w:sz w:val="28"/>
          <w:szCs w:val="28"/>
        </w:rPr>
        <w:t xml:space="preserve">                    Мышева Т. П.</w:t>
      </w:r>
    </w:p>
    <w:p w:rsidR="00192DB6" w:rsidRDefault="00192DB6" w:rsidP="00192D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2DB6" w:rsidRDefault="00192DB6" w:rsidP="00424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DB6" w:rsidRDefault="00192DB6" w:rsidP="00424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DB6" w:rsidRDefault="00192DB6" w:rsidP="00192D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DB6" w:rsidRDefault="00192DB6" w:rsidP="00192D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Таганрог</w:t>
      </w:r>
    </w:p>
    <w:p w:rsidR="00192DB6" w:rsidRDefault="00192DB6" w:rsidP="00192D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</w:p>
    <w:p w:rsidR="00192DB6" w:rsidRDefault="00192DB6" w:rsidP="00192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B6" w:rsidRDefault="00192DB6" w:rsidP="0019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DCF" w:rsidRDefault="00DF3DCF" w:rsidP="0019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DCF" w:rsidRDefault="00DF3DCF" w:rsidP="0019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75" w:rsidRDefault="00424A75" w:rsidP="0019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83" w:rsidRPr="00845DBE" w:rsidRDefault="00CE6AAA" w:rsidP="00845DBE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CE6AAA">
        <w:rPr>
          <w:b/>
          <w:bCs/>
          <w:sz w:val="28"/>
          <w:szCs w:val="28"/>
        </w:rPr>
        <w:lastRenderedPageBreak/>
        <w:t>Обоснование актуальности проекта</w:t>
      </w:r>
    </w:p>
    <w:p w:rsidR="00EE48BD" w:rsidRDefault="00EE48BD" w:rsidP="00EE48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F9">
        <w:rPr>
          <w:rFonts w:ascii="Times New Roman" w:hAnsi="Times New Roman" w:cs="Times New Roman"/>
          <w:sz w:val="28"/>
          <w:szCs w:val="28"/>
        </w:rPr>
        <w:t xml:space="preserve">Социально-культурное развитие личности – одна из актуальных задач современного общества. Социологические исследования особо остро выдвигают эту проблему, так как процесс формирования системы социокультурных ценностей у населения не дает положительных результатов. </w:t>
      </w:r>
    </w:p>
    <w:p w:rsidR="00EE48BD" w:rsidRPr="008649F9" w:rsidRDefault="00EE48BD" w:rsidP="00EE48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F9">
        <w:rPr>
          <w:rFonts w:ascii="Times New Roman" w:hAnsi="Times New Roman" w:cs="Times New Roman"/>
          <w:sz w:val="28"/>
          <w:szCs w:val="28"/>
        </w:rPr>
        <w:t>Причин снижения уровня культуры несколько:</w:t>
      </w:r>
    </w:p>
    <w:p w:rsidR="00EE48BD" w:rsidRPr="008649F9" w:rsidRDefault="00EE48BD" w:rsidP="00EE48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9F9">
        <w:rPr>
          <w:rFonts w:ascii="Times New Roman" w:hAnsi="Times New Roman" w:cs="Times New Roman"/>
          <w:sz w:val="28"/>
          <w:szCs w:val="28"/>
        </w:rPr>
        <w:t>- первая – неустойчивость социального положения, шаткость материальных возможностей населения;</w:t>
      </w:r>
    </w:p>
    <w:p w:rsidR="00EE48BD" w:rsidRPr="008649F9" w:rsidRDefault="00EE48BD" w:rsidP="00EE48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9F9">
        <w:rPr>
          <w:rFonts w:ascii="Times New Roman" w:hAnsi="Times New Roman" w:cs="Times New Roman"/>
          <w:sz w:val="28"/>
          <w:szCs w:val="28"/>
        </w:rPr>
        <w:t>- вторая – изменения в ценностных, нравственных ориентирах, усилившаяся борьба за существование – создали предпосылки для формирования эгоизма, прагматизма и индивидуализма, что в свою очередь затрудняет социокультурное воспитание и толерантные взаимоотношения в социуме;</w:t>
      </w:r>
    </w:p>
    <w:p w:rsidR="00EE48BD" w:rsidRPr="008649F9" w:rsidRDefault="00EE48BD" w:rsidP="00EE48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9F9">
        <w:rPr>
          <w:rFonts w:ascii="Times New Roman" w:hAnsi="Times New Roman" w:cs="Times New Roman"/>
          <w:sz w:val="28"/>
          <w:szCs w:val="28"/>
        </w:rPr>
        <w:t>- третья причина – это многолетнее игнорирование важного значения музыки разных жанров и направлений, как социокультурного института в становлении духовности и нравственных ориентиров населения.</w:t>
      </w:r>
    </w:p>
    <w:p w:rsidR="00EE48BD" w:rsidRPr="008649F9" w:rsidRDefault="00EE48BD" w:rsidP="00EE48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F9">
        <w:rPr>
          <w:rFonts w:ascii="Times New Roman" w:hAnsi="Times New Roman" w:cs="Times New Roman"/>
          <w:sz w:val="28"/>
          <w:szCs w:val="28"/>
        </w:rPr>
        <w:t>Решение данной проблемы возможно через деятельность культурно-досуговых учреждений, где происходит включение инд</w:t>
      </w:r>
      <w:r w:rsidR="006C225F">
        <w:rPr>
          <w:rFonts w:ascii="Times New Roman" w:hAnsi="Times New Roman" w:cs="Times New Roman"/>
          <w:sz w:val="28"/>
          <w:szCs w:val="28"/>
        </w:rPr>
        <w:t>ивида в деятельность творческих коллективов, любительских объединений</w:t>
      </w:r>
      <w:r w:rsidRPr="008649F9">
        <w:rPr>
          <w:rFonts w:ascii="Times New Roman" w:hAnsi="Times New Roman" w:cs="Times New Roman"/>
          <w:sz w:val="28"/>
          <w:szCs w:val="28"/>
        </w:rPr>
        <w:t>, кружков декоративно-прикладного искусства и другие формы социокультурной деятельности.</w:t>
      </w:r>
    </w:p>
    <w:p w:rsidR="00EE48BD" w:rsidRPr="008649F9" w:rsidRDefault="00EE48BD" w:rsidP="00EE48B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F9">
        <w:rPr>
          <w:rFonts w:ascii="Times New Roman" w:hAnsi="Times New Roman" w:cs="Times New Roman"/>
          <w:sz w:val="28"/>
          <w:szCs w:val="28"/>
        </w:rPr>
        <w:t xml:space="preserve">Одной из форм включения личности в творческую деятельность является хоровое исполнительство (пение). Это слияние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вокально-хоровой </w:t>
      </w:r>
      <w:r w:rsidRPr="008649F9">
        <w:rPr>
          <w:rFonts w:ascii="Times New Roman" w:hAnsi="Times New Roman" w:cs="Times New Roman"/>
          <w:sz w:val="28"/>
          <w:szCs w:val="28"/>
        </w:rPr>
        <w:t>музыки и коллектива, где наиболее эффективно происходит социальное взаимодействие, формирование ценн</w:t>
      </w:r>
      <w:r>
        <w:rPr>
          <w:rFonts w:ascii="Times New Roman" w:hAnsi="Times New Roman" w:cs="Times New Roman"/>
          <w:sz w:val="28"/>
          <w:szCs w:val="28"/>
        </w:rPr>
        <w:t>остных ориентаций личности</w:t>
      </w:r>
      <w:r w:rsidRPr="008649F9">
        <w:rPr>
          <w:rFonts w:ascii="Times New Roman" w:hAnsi="Times New Roman" w:cs="Times New Roman"/>
          <w:sz w:val="28"/>
          <w:szCs w:val="28"/>
        </w:rPr>
        <w:t xml:space="preserve">. Именно в </w:t>
      </w:r>
      <w:r>
        <w:rPr>
          <w:rFonts w:ascii="Times New Roman" w:hAnsi="Times New Roman" w:cs="Times New Roman"/>
          <w:sz w:val="28"/>
          <w:szCs w:val="28"/>
        </w:rPr>
        <w:t xml:space="preserve">хоровом </w:t>
      </w:r>
      <w:r w:rsidRPr="008649F9">
        <w:rPr>
          <w:rFonts w:ascii="Times New Roman" w:hAnsi="Times New Roman" w:cs="Times New Roman"/>
          <w:sz w:val="28"/>
          <w:szCs w:val="28"/>
        </w:rPr>
        <w:t>коллективе человек усваивает социальные нормы, реализует потребность в общении, совместной деятельности и обменивается жизненным опытом.</w:t>
      </w:r>
    </w:p>
    <w:p w:rsidR="00EE48BD" w:rsidRPr="008649F9" w:rsidRDefault="00EE48BD" w:rsidP="004742A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F9">
        <w:rPr>
          <w:rFonts w:ascii="Times New Roman" w:hAnsi="Times New Roman" w:cs="Times New Roman"/>
          <w:sz w:val="28"/>
          <w:szCs w:val="28"/>
        </w:rPr>
        <w:t xml:space="preserve"> 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9F9">
        <w:rPr>
          <w:rFonts w:ascii="Times New Roman" w:hAnsi="Times New Roman" w:cs="Times New Roman"/>
          <w:sz w:val="28"/>
          <w:szCs w:val="28"/>
        </w:rPr>
        <w:t xml:space="preserve"> хоровое исполнительство (пение) является многофункциональным ресурсом, которое оказывает положительное влияние на культурные, социальные, психологические, коммуникативные аспекты </w:t>
      </w:r>
      <w:r w:rsidR="004742A0" w:rsidRPr="008649F9">
        <w:rPr>
          <w:rFonts w:ascii="Times New Roman" w:hAnsi="Times New Roman" w:cs="Times New Roman"/>
          <w:sz w:val="28"/>
          <w:szCs w:val="28"/>
        </w:rPr>
        <w:t>жизни,</w:t>
      </w:r>
      <w:r w:rsidRPr="008649F9">
        <w:rPr>
          <w:rFonts w:ascii="Times New Roman" w:hAnsi="Times New Roman" w:cs="Times New Roman"/>
          <w:sz w:val="28"/>
          <w:szCs w:val="28"/>
        </w:rPr>
        <w:t xml:space="preserve"> как детей, так и взрослых.  </w:t>
      </w:r>
    </w:p>
    <w:p w:rsidR="001A4D83" w:rsidRDefault="00CE6AAA" w:rsidP="00474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AA">
        <w:rPr>
          <w:rFonts w:ascii="Times New Roman" w:hAnsi="Times New Roman" w:cs="Times New Roman"/>
          <w:sz w:val="28"/>
          <w:szCs w:val="28"/>
        </w:rPr>
        <w:t xml:space="preserve">Актуальность проекта </w:t>
      </w:r>
      <w:r w:rsidR="00845DBE">
        <w:rPr>
          <w:rFonts w:ascii="Times New Roman" w:hAnsi="Times New Roman" w:cs="Times New Roman"/>
          <w:sz w:val="28"/>
          <w:szCs w:val="28"/>
        </w:rPr>
        <w:t>«А</w:t>
      </w:r>
      <w:r w:rsidR="004742A0">
        <w:rPr>
          <w:rFonts w:ascii="Times New Roman" w:hAnsi="Times New Roman" w:cs="Times New Roman"/>
          <w:sz w:val="28"/>
          <w:szCs w:val="28"/>
        </w:rPr>
        <w:t>кадемический женский хор «Лада»</w:t>
      </w:r>
      <w:r w:rsidR="00845DBE">
        <w:rPr>
          <w:rFonts w:ascii="Times New Roman" w:hAnsi="Times New Roman" w:cs="Times New Roman"/>
          <w:sz w:val="28"/>
          <w:szCs w:val="28"/>
        </w:rPr>
        <w:t xml:space="preserve"> со званием «Народный самодеятельный коллектив»</w:t>
      </w:r>
      <w:r w:rsidR="004742A0">
        <w:rPr>
          <w:rFonts w:ascii="Times New Roman" w:hAnsi="Times New Roman" w:cs="Times New Roman"/>
          <w:sz w:val="28"/>
          <w:szCs w:val="28"/>
        </w:rPr>
        <w:t xml:space="preserve"> </w:t>
      </w:r>
      <w:r w:rsidRPr="00CE6AAA">
        <w:rPr>
          <w:rFonts w:ascii="Times New Roman" w:hAnsi="Times New Roman" w:cs="Times New Roman"/>
          <w:sz w:val="28"/>
          <w:szCs w:val="28"/>
        </w:rPr>
        <w:t>обоснована тем, что культурно-досуговые учреждения Белокалитвинско</w:t>
      </w:r>
      <w:r w:rsidR="004742A0">
        <w:rPr>
          <w:rFonts w:ascii="Times New Roman" w:hAnsi="Times New Roman" w:cs="Times New Roman"/>
          <w:sz w:val="28"/>
          <w:szCs w:val="28"/>
        </w:rPr>
        <w:t>го района не имеют достаточной информации в сфере вокально-хорового исполнительства</w:t>
      </w:r>
      <w:r w:rsidRPr="00CE6AAA">
        <w:rPr>
          <w:rFonts w:ascii="Times New Roman" w:hAnsi="Times New Roman" w:cs="Times New Roman"/>
          <w:sz w:val="28"/>
          <w:szCs w:val="28"/>
        </w:rPr>
        <w:t xml:space="preserve">, и нуждаются в более подробном и развернутом </w:t>
      </w:r>
      <w:r w:rsidR="00C87CA4">
        <w:rPr>
          <w:rFonts w:ascii="Times New Roman" w:hAnsi="Times New Roman" w:cs="Times New Roman"/>
          <w:sz w:val="28"/>
          <w:szCs w:val="28"/>
        </w:rPr>
        <w:t>методическом</w:t>
      </w:r>
      <w:r w:rsidR="004742A0">
        <w:rPr>
          <w:rFonts w:ascii="Times New Roman" w:hAnsi="Times New Roman" w:cs="Times New Roman"/>
          <w:sz w:val="28"/>
          <w:szCs w:val="28"/>
        </w:rPr>
        <w:t xml:space="preserve"> обеспечении</w:t>
      </w:r>
      <w:r w:rsidRPr="00CE6AAA">
        <w:rPr>
          <w:rFonts w:ascii="Times New Roman" w:hAnsi="Times New Roman" w:cs="Times New Roman"/>
          <w:sz w:val="28"/>
          <w:szCs w:val="28"/>
        </w:rPr>
        <w:t xml:space="preserve"> по </w:t>
      </w:r>
      <w:r w:rsidR="004742A0">
        <w:rPr>
          <w:rFonts w:ascii="Times New Roman" w:hAnsi="Times New Roman" w:cs="Times New Roman"/>
          <w:sz w:val="28"/>
          <w:szCs w:val="28"/>
        </w:rPr>
        <w:t>академическому хоровому</w:t>
      </w:r>
      <w:r w:rsidRPr="00CE6AAA">
        <w:rPr>
          <w:rFonts w:ascii="Times New Roman" w:hAnsi="Times New Roman" w:cs="Times New Roman"/>
          <w:sz w:val="28"/>
          <w:szCs w:val="28"/>
        </w:rPr>
        <w:t xml:space="preserve"> воспитанию в области самодеятельного художественного творчества.</w:t>
      </w:r>
    </w:p>
    <w:p w:rsidR="00CE6AAA" w:rsidRDefault="00CE6AAA" w:rsidP="0019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B6" w:rsidRDefault="00DF3DCF" w:rsidP="00192DB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65.25pt;margin-top:649.3pt;width:13.2pt;height:0;z-index:251711488" o:connectortype="straight">
            <v:stroke endarrow="block"/>
          </v:shape>
        </w:pict>
      </w:r>
      <w:r>
        <w:pict>
          <v:rect id="_x0000_s1060" style="position:absolute;left:0;text-align:left;margin-left:108.1pt;margin-top:447.15pt;width:342.7pt;height:30.1pt;z-index:251696128">
            <v:textbox>
              <w:txbxContent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характеру воздействия на личность: воспитательная, развивающая и эмоционально-эстетическая.</w:t>
                  </w:r>
                </w:p>
              </w:txbxContent>
            </v:textbox>
          </v:rect>
        </w:pict>
      </w:r>
      <w:r>
        <w:pict>
          <v:rect id="_x0000_s1062" style="position:absolute;left:0;text-align:left;margin-left:108.1pt;margin-top:525.35pt;width:342.7pt;height:31.15pt;z-index:251698176">
            <v:textbox>
              <w:txbxContent>
                <w:p w:rsidR="00192DB6" w:rsidRDefault="00192DB6" w:rsidP="00192D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характеру взаимодействия </w:t>
                  </w:r>
                  <w:r w:rsidR="00B02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хормейстера и певчего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индив</w:t>
                  </w:r>
                  <w:r w:rsidR="00770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идуальная и групповая технологии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pict>
          <v:rect id="_x0000_s1061" style="position:absolute;left:0;text-align:left;margin-left:108.1pt;margin-top:484.5pt;width:342.7pt;height:33.25pt;z-index:251697152">
            <v:textbox>
              <w:txbxContent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отношению к позиции личности: технология сотворчества и личностно-ориентированная.</w:t>
                  </w:r>
                </w:p>
              </w:txbxContent>
            </v:textbox>
          </v:rect>
        </w:pict>
      </w:r>
      <w:r>
        <w:pict>
          <v:rect id="_x0000_s1059" style="position:absolute;left:0;text-align:left;margin-left:108.1pt;margin-top:397.95pt;width:342.7pt;height:38.8pt;z-index:251695104">
            <v:textbox>
              <w:txbxContent>
                <w:p w:rsidR="00192DB6" w:rsidRDefault="00192DB6" w:rsidP="00192D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ориентации на структуру личности: эмоционально-нравственная,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саморазвивающая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рекреационная технологии.</w:t>
                  </w:r>
                </w:p>
              </w:txbxContent>
            </v:textbox>
          </v:rect>
        </w:pict>
      </w:r>
      <w:r>
        <w:pict>
          <v:shape id="_x0000_s1069" type="#_x0000_t32" style="position:absolute;left:0;text-align:left;margin-left:94.2pt;margin-top:373.75pt;width:14.55pt;height:0;z-index:251705344" o:connectortype="straight">
            <v:stroke endarrow="block"/>
          </v:shape>
        </w:pict>
      </w:r>
      <w:r>
        <w:pict>
          <v:shape id="_x0000_s1068" type="#_x0000_t32" style="position:absolute;left:0;text-align:left;margin-left:94.2pt;margin-top:420.1pt;width:14.55pt;height:0;z-index:251704320" o:connectortype="straight">
            <v:stroke endarrow="block"/>
          </v:shape>
        </w:pict>
      </w:r>
      <w:r>
        <w:pict>
          <v:shape id="_x0000_s1067" type="#_x0000_t32" style="position:absolute;left:0;text-align:left;margin-left:93.55pt;margin-top:465.75pt;width:14.55pt;height:.65pt;z-index:251703296" o:connectortype="straight">
            <v:stroke endarrow="block"/>
          </v:shape>
        </w:pict>
      </w:r>
      <w:r>
        <w:pict>
          <v:shape id="_x0000_s1066" type="#_x0000_t32" style="position:absolute;left:0;text-align:left;margin-left:93.55pt;margin-top:505.3pt;width:14.55pt;height:0;z-index:251702272" o:connectortype="straight">
            <v:stroke endarrow="block"/>
          </v:shape>
        </w:pict>
      </w:r>
      <w:r>
        <w:pict>
          <v:shape id="_x0000_s1065" type="#_x0000_t32" style="position:absolute;left:0;text-align:left;margin-left:93.55pt;margin-top:541.95pt;width:14.55pt;height:0;z-index:251701248" o:connectortype="straight">
            <v:stroke endarrow="block"/>
          </v:shape>
        </w:pict>
      </w:r>
      <w:r>
        <w:pict>
          <v:shape id="_x0000_s1064" type="#_x0000_t32" style="position:absolute;left:0;text-align:left;margin-left:93.55pt;margin-top:586.3pt;width:14.55pt;height:0;z-index:251700224" o:connectortype="straight">
            <v:stroke endarrow="block"/>
          </v:shape>
        </w:pict>
      </w:r>
      <w:r>
        <w:pict>
          <v:rect id="_x0000_s1037" style="position:absolute;left:0;text-align:left;margin-left:67.2pt;margin-top:352.95pt;width:26.35pt;height:249.95pt;z-index:251672576">
            <v:textbox style="layout-flow:vertical;mso-layout-flow-alt:bottom-to-top">
              <w:txbxContent>
                <w:p w:rsidR="00192DB6" w:rsidRDefault="00192DB6" w:rsidP="00192D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Технологический компонент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115.7pt;margin-top:296.2pt;width:81.7pt;height:44.25pt;z-index:251680768">
            <v:textbox>
              <w:txbxContent>
                <w:p w:rsidR="00192DB6" w:rsidRDefault="00192DB6" w:rsidP="00192D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творческой деятельности</w:t>
                  </w:r>
                </w:p>
              </w:txbxContent>
            </v:textbox>
          </v:rect>
        </w:pict>
      </w:r>
      <w:r>
        <w:pict>
          <v:rect id="_x0000_s1044" style="position:absolute;left:0;text-align:left;margin-left:115.7pt;margin-top:243.6pt;width:81.7pt;height:43.65pt;z-index:251679744">
            <v:textbox>
              <w:txbxContent>
                <w:p w:rsidR="00192DB6" w:rsidRDefault="00192DB6" w:rsidP="00192D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практической подготовки</w:t>
                  </w:r>
                </w:p>
              </w:txbxContent>
            </v:textbox>
          </v:rect>
        </w:pict>
      </w:r>
      <w:r>
        <w:pict>
          <v:rect id="_x0000_s1043" style="position:absolute;left:0;text-align:left;margin-left:114.35pt;margin-top:180.6pt;width:78.2pt;height:44.3pt;z-index:251678720">
            <v:textbox>
              <w:txbxContent>
                <w:p w:rsidR="00192DB6" w:rsidRDefault="00192DB6" w:rsidP="00192D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развития мотивации</w:t>
                  </w:r>
                </w:p>
              </w:txbxContent>
            </v:textbox>
          </v:rect>
        </w:pict>
      </w:r>
      <w:r>
        <w:pict>
          <v:shape id="_x0000_s1049" type="#_x0000_t32" style="position:absolute;left:0;text-align:left;margin-left:104.65pt;margin-top:314.1pt;width:11.05pt;height:.15pt;z-index:251684864" o:connectortype="straight">
            <v:stroke endarrow="block"/>
          </v:shape>
        </w:pict>
      </w:r>
      <w:r>
        <w:pict>
          <v:shape id="_x0000_s1048" type="#_x0000_t32" style="position:absolute;left:0;text-align:left;margin-left:104.65pt;margin-top:263.65pt;width:9.7pt;height:.05pt;z-index:251683840" o:connectortype="straight">
            <v:stroke endarrow="block"/>
          </v:shape>
        </w:pict>
      </w:r>
      <w:r>
        <w:pict>
          <v:shape id="_x0000_s1047" type="#_x0000_t32" style="position:absolute;left:0;text-align:left;margin-left:104.65pt;margin-top:200.6pt;width:11.05pt;height:.05pt;z-index:251682816" o:connectortype="straight">
            <v:stroke endarrow="block"/>
          </v:shape>
        </w:pict>
      </w:r>
      <w:r>
        <w:pict>
          <v:shape id="_x0000_s1046" type="#_x0000_t32" style="position:absolute;left:0;text-align:left;margin-left:104.65pt;margin-top:148.05pt;width:9.7pt;height:.05pt;z-index:251681792" o:connectortype="straight">
            <v:stroke endarrow="block"/>
          </v:shape>
        </w:pict>
      </w:r>
      <w:r>
        <w:pict>
          <v:rect id="_x0000_s1035" style="position:absolute;left:0;text-align:left;margin-left:61.7pt;margin-top:127.3pt;width:42.95pt;height:101.75pt;z-index:251670528">
            <v:textbox style="layout-flow:vertical;mso-layout-flow-alt:bottom-to-top;mso-next-textbox:#_x0000_s1035">
              <w:txbxContent>
                <w:p w:rsidR="00192DB6" w:rsidRDefault="00192DB6" w:rsidP="00192D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Теоретический </w:t>
                  </w:r>
                </w:p>
                <w:p w:rsidR="00192DB6" w:rsidRDefault="00192DB6" w:rsidP="00192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компонент</w:t>
                  </w:r>
                </w:p>
                <w:p w:rsidR="00192DB6" w:rsidRDefault="00192DB6" w:rsidP="00192DB6"/>
                <w:p w:rsidR="00192DB6" w:rsidRDefault="00192DB6" w:rsidP="00192DB6"/>
              </w:txbxContent>
            </v:textbox>
          </v:rect>
        </w:pict>
      </w:r>
      <w:r>
        <w:pict>
          <v:rect id="_x0000_s1042" style="position:absolute;left:0;text-align:left;margin-left:114.35pt;margin-top:127.3pt;width:78.2pt;height:43.6pt;z-index:251677696">
            <v:textbox>
              <w:txbxContent>
                <w:p w:rsidR="00192DB6" w:rsidRDefault="00192DB6" w:rsidP="00192D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теоретической подготовки</w:t>
                  </w:r>
                </w:p>
              </w:txbxContent>
            </v:textbox>
          </v:rect>
        </w:pict>
      </w:r>
      <w:r>
        <w:pict>
          <v:shape id="_x0000_s1032" type="#_x0000_t32" style="position:absolute;left:0;text-align:left;margin-left:134.4pt;margin-top:82.3pt;width:19.35pt;height:.05pt;z-index:251667456" o:connectortype="straight">
            <v:stroke endarrow="block"/>
          </v:shape>
        </w:pict>
      </w:r>
      <w:r>
        <w:pict>
          <v:rect id="_x0000_s1028" style="position:absolute;left:0;text-align:left;margin-left:9.8pt;margin-top:68.05pt;width:124.6pt;height:43.3pt;z-index:251663360">
            <v:textbox style="mso-next-textbox:#_x0000_s1028">
              <w:txbxContent>
                <w:p w:rsidR="00192DB6" w:rsidRDefault="00192DB6" w:rsidP="00192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Диагностический </w:t>
                  </w:r>
                </w:p>
                <w:p w:rsidR="00192DB6" w:rsidRDefault="00192DB6" w:rsidP="00192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блок</w:t>
                  </w:r>
                </w:p>
                <w:p w:rsidR="00192DB6" w:rsidRDefault="00192DB6" w:rsidP="00192DB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040" type="#_x0000_t32" style="position:absolute;left:0;text-align:left;margin-left:51.35pt;margin-top:287.2pt;width:10.35pt;height:.05pt;z-index:251675648" o:connectortype="straight">
            <v:stroke endarrow="block"/>
          </v:shape>
        </w:pict>
      </w:r>
      <w:r>
        <w:pict>
          <v:rect id="_x0000_s1036" style="position:absolute;left:0;text-align:left;margin-left:61.7pt;margin-top:237.35pt;width:42.95pt;height:98.3pt;z-index:251671552">
            <v:textbox style="layout-flow:vertical;mso-layout-flow-alt:bottom-to-top">
              <w:txbxContent>
                <w:p w:rsidR="00192DB6" w:rsidRDefault="00192DB6" w:rsidP="00192D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Практический </w:t>
                  </w:r>
                </w:p>
                <w:p w:rsidR="00192DB6" w:rsidRDefault="00192DB6" w:rsidP="00192D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компонент</w:t>
                  </w:r>
                </w:p>
              </w:txbxContent>
            </v:textbox>
          </v:rect>
        </w:pict>
      </w:r>
      <w:r>
        <w:pict>
          <v:shape id="_x0000_s1039" type="#_x0000_t32" style="position:absolute;left:0;text-align:left;margin-left:51.35pt;margin-top:180.6pt;width:10.35pt;height:.7pt;z-index:251674624" o:connectortype="straight">
            <v:stroke endarrow="block"/>
          </v:shape>
        </w:pict>
      </w:r>
      <w:r>
        <w:pict>
          <v:shape id="_x0000_s1031" type="#_x0000_t32" style="position:absolute;left:0;text-align:left;margin-left:67.2pt;margin-top:55.95pt;width:.1pt;height:12.1pt;z-index:251666432" o:connectortype="straight">
            <v:stroke endarrow="block"/>
          </v:shape>
        </w:pict>
      </w:r>
      <w:r>
        <w:pict>
          <v:rect id="_x0000_s1026" style="position:absolute;left:0;text-align:left;margin-left:2.2pt;margin-top:-15.85pt;width:448.6pt;height:1in;z-index:251661312">
            <v:textbox>
              <w:txbxContent>
                <w:p w:rsidR="00192DB6" w:rsidRDefault="00192DB6" w:rsidP="00192DB6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Целевой блок: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пропаганда </w:t>
                  </w:r>
                  <w:r w:rsidR="004F43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академического хорового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искусства как одного из жанров самодеятельного народного творчества, сохранение традиций </w:t>
                  </w:r>
                  <w:r w:rsidR="004F43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хорового </w:t>
                  </w:r>
                  <w:r w:rsidR="004C34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повышение культурного уровня, создание благоприятной атмосферы для творчества, пропаганда патриотических идей и </w:t>
                  </w:r>
                  <w:r w:rsidR="004C34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гражданских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ценностей в самодеят</w:t>
                  </w:r>
                  <w:r w:rsidR="004C34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ельном художественном исполнительстве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подде</w:t>
                  </w:r>
                  <w:r w:rsidR="004C34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ржка самодеятельного хорового творчества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92DB6" w:rsidRDefault="00192DB6" w:rsidP="00192DB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92DB6" w:rsidRDefault="00192DB6" w:rsidP="00192DB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076" type="#_x0000_t32" style="position:absolute;left:0;text-align:left;margin-left:-16.5pt;margin-top:4.05pt;width:.05pt;height:702pt;z-index:251712512" o:connectortype="straight">
            <v:stroke endarrow="block"/>
          </v:shape>
        </w:pict>
      </w:r>
      <w:r>
        <w:pict>
          <v:shape id="_x0000_s1078" type="#_x0000_t32" style="position:absolute;left:0;text-align:left;margin-left:-16.5pt;margin-top:706.05pt;width:11.75pt;height:0;z-index:251659264" o:connectortype="elbow" adj="-126015,-1,-126015">
            <v:stroke endarrow="block"/>
          </v:shape>
        </w:pict>
      </w:r>
      <w:r>
        <w:pict>
          <v:shape id="_x0000_s1074" type="#_x0000_t32" style="position:absolute;left:0;text-align:left;margin-left:120.55pt;margin-top:648.6pt;width:22.85pt;height:.7pt;z-index:251710464" o:connectortype="straight">
            <v:stroke endarrow="block"/>
          </v:shape>
        </w:pict>
      </w:r>
      <w:r>
        <w:pict>
          <v:rect id="_x0000_s1071" style="position:absolute;left:0;text-align:left;margin-left:9.8pt;margin-top:627.8pt;width:110.75pt;height:43.65pt;z-index:251707392">
            <v:textbox>
              <w:txbxContent>
                <w:p w:rsidR="00192DB6" w:rsidRDefault="00192DB6" w:rsidP="00192D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Результативно-оценочный блок</w:t>
                  </w:r>
                </w:p>
              </w:txbxContent>
            </v:textbox>
          </v:rect>
        </w:pict>
      </w:r>
      <w:r>
        <w:pict>
          <v:shape id="_x0000_s1070" type="#_x0000_t32" style="position:absolute;left:0;text-align:left;margin-left:27.8pt;margin-top:386.2pt;width:0;height:241.6pt;z-index:251706368" o:connectortype="straight">
            <v:stroke endarrow="block"/>
          </v:shape>
        </w:pict>
      </w:r>
      <w:r>
        <w:pict>
          <v:shape id="_x0000_s1055" type="#_x0000_t32" style="position:absolute;left:0;text-align:left;margin-left:192.55pt;margin-top:200.65pt;width:14.55pt;height:0;z-index:251691008" o:connectortype="straight">
            <v:stroke endarrow="block"/>
          </v:shape>
        </w:pict>
      </w:r>
      <w:r>
        <w:pict>
          <v:shape id="_x0000_s1054" type="#_x0000_t32" style="position:absolute;left:0;text-align:left;margin-left:192.55pt;margin-top:148.75pt;width:14.55pt;height:0;z-index:251689984" o:connectortype="straight">
            <v:stroke endarrow="block"/>
          </v:shape>
        </w:pict>
      </w:r>
      <w:r>
        <w:pict>
          <v:shape id="_x0000_s1041" type="#_x0000_t32" style="position:absolute;left:0;text-align:left;margin-left:51.35pt;margin-top:373.05pt;width:15.95pt;height:.7pt;z-index:251676672" o:connectortype="straight">
            <v:stroke endarrow="block"/>
          </v:shape>
        </w:pict>
      </w:r>
      <w:r>
        <w:pict>
          <v:shape id="_x0000_s1038" type="#_x0000_t32" style="position:absolute;left:0;text-align:left;margin-left:27.8pt;margin-top:111.35pt;width:0;height:27.7pt;z-index:251673600" o:connectortype="straight">
            <v:stroke endarrow="block"/>
          </v:shape>
        </w:pict>
      </w:r>
      <w:r>
        <w:pict>
          <v:shape id="_x0000_s1027" type="#_x0000_t32" style="position:absolute;left:0;text-align:left;margin-left:-16.5pt;margin-top:4.05pt;width:18.7pt;height:0;z-index:251662336" o:connectortype="straight">
            <v:stroke endarrow="block"/>
          </v:shape>
        </w:pict>
      </w:r>
      <w:r>
        <w:pict>
          <v:rect id="_x0000_s1034" style="position:absolute;left:0;text-align:left;margin-left:9.8pt;margin-top:139.05pt;width:41.55pt;height:247.15pt;z-index:251669504">
            <v:textbox style="layout-flow:vertical;mso-layout-flow-alt:bottom-to-top">
              <w:txbxContent>
                <w:p w:rsidR="00192DB6" w:rsidRDefault="00192DB6" w:rsidP="00192DB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Содержательно-технологический блок</w:t>
                  </w:r>
                </w:p>
              </w:txbxContent>
            </v:textbox>
          </v:rect>
        </w:pict>
      </w:r>
      <w:r w:rsidR="00192DB6">
        <w:rPr>
          <w:rFonts w:ascii="Times New Roman" w:hAnsi="Times New Roman" w:cs="Times New Roman"/>
          <w:sz w:val="24"/>
          <w:szCs w:val="24"/>
        </w:rPr>
        <w:t>мод</w:t>
      </w:r>
    </w:p>
    <w:p w:rsidR="00192DB6" w:rsidRDefault="00DF3DCF" w:rsidP="00192DB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pict>
          <v:rect id="_x0000_s1058" style="position:absolute;left:0;text-align:left;margin-left:108.75pt;margin-top:347.8pt;width:342.05pt;height:30.45pt;z-index:251694080">
            <v:textbox>
              <w:txbxContent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уровню применения: </w:t>
                  </w:r>
                  <w:r w:rsidR="00B02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развивающая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воспитательная, </w:t>
                  </w:r>
                  <w:r w:rsidR="00C339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обучающая технологии.</w:t>
                  </w:r>
                </w:p>
              </w:txbxContent>
            </v:textbox>
          </v:rect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30" style="position:absolute;left:0;text-align:left;margin-left:306.45pt;margin-top:12.45pt;width:144.35pt;height:65.6pt;z-index:251665408">
            <v:textbox style="mso-next-textbox:#_x0000_s1030">
              <w:txbxContent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Изучение необходимости </w:t>
                  </w:r>
                  <w:r w:rsidR="00C339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обеспечения самодеятельных хоровых коллективов БК района инновационной хоровой методикой.</w:t>
                  </w:r>
                  <w:r w:rsidR="00C87C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92DB6" w:rsidRDefault="00192DB6" w:rsidP="00192DB6"/>
              </w:txbxContent>
            </v:textbox>
          </v:rect>
        </w:pict>
      </w:r>
      <w:r>
        <w:pict>
          <v:rect id="_x0000_s1029" style="position:absolute;left:0;text-align:left;margin-left:153.75pt;margin-top:12.45pt;width:139.9pt;height:65.6pt;z-index:251664384">
            <v:textbox style="mso-next-textbox:#_x0000_s1029">
              <w:txbxContent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сост</w:t>
                  </w:r>
                  <w:r w:rsidR="004C34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ояния самодеятельного хорового</w:t>
                  </w:r>
                  <w:r w:rsidR="006C22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творчества в культурно-досуговых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учреждениях БК района.</w:t>
                  </w:r>
                </w:p>
                <w:p w:rsidR="00192DB6" w:rsidRDefault="00192DB6" w:rsidP="00192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33" type="#_x0000_t32" style="position:absolute;left:0;text-align:left;margin-left:293.65pt;margin-top:6.45pt;width:12.8pt;height:.05pt;z-index:251668480" o:connectortype="straight">
            <v:stroke endarrow="block"/>
          </v:shape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50" style="position:absolute;left:0;text-align:left;margin-left:207.1pt;margin-top:13.65pt;width:243.7pt;height:42.5pt;z-index:251685888">
            <v:textbox>
              <w:txbxContent>
                <w:p w:rsidR="00192DB6" w:rsidRDefault="00192DB6" w:rsidP="00192DB6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Цель: повышение интереса к </w:t>
                  </w:r>
                  <w:r w:rsidR="00C87C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хоровому пению</w:t>
                  </w:r>
                  <w:r w:rsidR="00907F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Формы: индивидуальные и групповые.</w:t>
                  </w:r>
                </w:p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Метод: прослушивание и собеседование.</w:t>
                  </w:r>
                </w:p>
              </w:txbxContent>
            </v:textbox>
          </v:rect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51" style="position:absolute;left:0;text-align:left;margin-left:207.1pt;margin-top:7.85pt;width:243.7pt;height:73.1pt;z-index:251686912">
            <v:textbox>
              <w:txbxContent>
                <w:p w:rsidR="00192DB6" w:rsidRPr="00B76BBB" w:rsidRDefault="00B76BBB" w:rsidP="00192DB6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6B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Цель: создание условий для творческой самореализации и духовного развития.</w:t>
                  </w:r>
                </w:p>
                <w:p w:rsidR="00192DB6" w:rsidRPr="00B76BBB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6B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Формы: индивидуальные</w:t>
                  </w:r>
                  <w:r w:rsidR="00B76BBB" w:rsidRPr="00B76B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личностно ориентированные</w:t>
                  </w:r>
                  <w:r w:rsidRPr="00B76B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групповые.</w:t>
                  </w:r>
                </w:p>
                <w:p w:rsidR="00192DB6" w:rsidRPr="00B76BBB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6B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Методы: взаимодействие</w:t>
                  </w:r>
                  <w:r w:rsidR="006C22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участниками самодеятельного художественного</w:t>
                  </w:r>
                  <w:r w:rsidRPr="00B76B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творчества.</w:t>
                  </w:r>
                </w:p>
              </w:txbxContent>
            </v:textbox>
          </v:rect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52" style="position:absolute;left:0;text-align:left;margin-left:207.1pt;margin-top:.45pt;width:243.7pt;height:67.4pt;z-index:251687936">
            <v:textbox>
              <w:txbxContent>
                <w:p w:rsidR="00192DB6" w:rsidRPr="00C87CA4" w:rsidRDefault="00C87CA4" w:rsidP="00192DB6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Цель: поддержка самодеятельного хорового творчества</w:t>
                  </w:r>
                  <w:r w:rsidR="00192DB6"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192DB6" w:rsidRPr="00C87CA4" w:rsidRDefault="00192DB6" w:rsidP="00192DB6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Формы: </w:t>
                  </w:r>
                  <w:r w:rsidR="00C87CA4"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создание инновационной методики, </w:t>
                  </w:r>
                  <w:r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</w:t>
                  </w:r>
                  <w:r w:rsidR="00C87CA4"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авление </w:t>
                  </w:r>
                  <w:r w:rsidR="00C33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плана работы  и </w:t>
                  </w:r>
                  <w:r w:rsidR="00C87CA4"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расписания репетиций.</w:t>
                  </w:r>
                </w:p>
                <w:p w:rsidR="00192DB6" w:rsidRDefault="00192DB6" w:rsidP="00192DB6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Методы: </w:t>
                  </w:r>
                  <w:r w:rsidR="00C87CA4"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рекламные объявления</w:t>
                  </w:r>
                  <w:r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наборе</w:t>
                  </w:r>
                  <w:r w:rsidR="00C87CA4"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хорового</w:t>
                  </w:r>
                  <w:r w:rsidR="00C87C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87CA4"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коллектива</w:t>
                  </w:r>
                  <w:r w:rsidRPr="00C87C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192DB6" w:rsidRDefault="00192DB6" w:rsidP="00192DB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56" type="#_x0000_t32" style="position:absolute;left:0;text-align:left;margin-left:197.4pt;margin-top:10.65pt;width:9.7pt;height:.05pt;z-index:251692032" o:connectortype="straight">
            <v:stroke endarrow="block"/>
          </v:shape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53" style="position:absolute;left:0;text-align:left;margin-left:207.1pt;margin-top:15.5pt;width:243.7pt;height:57.45pt;z-index:251688960">
            <v:textbox>
              <w:txbxContent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Цель: развитие творческой активности участников самодеятельного</w:t>
                  </w:r>
                  <w:r w:rsidR="00C87C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хорового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творчества.</w:t>
                  </w:r>
                </w:p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Формы: самореализация и самовыражение.</w:t>
                  </w:r>
                </w:p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Методы: конкурсные и концертные выступления.</w:t>
                  </w:r>
                </w:p>
                <w:p w:rsidR="00192DB6" w:rsidRDefault="00192DB6" w:rsidP="00192D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57" type="#_x0000_t32" style="position:absolute;left:0;text-align:left;margin-left:197.4pt;margin-top:12.85pt;width:9.7pt;height:.15pt;flip:y;z-index:251693056" o:connectortype="straight">
            <v:stroke endarrow="block"/>
          </v:shape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63" style="position:absolute;left:0;text-align:left;margin-left:108.1pt;margin-top:2.1pt;width:342.7pt;height:47.3pt;z-index:251699200">
            <v:textbox>
              <w:txbxContent>
                <w:p w:rsidR="00192DB6" w:rsidRDefault="00192DB6" w:rsidP="00192D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типу организации</w:t>
                  </w:r>
                  <w:r w:rsidR="00770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433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управления </w:t>
                  </w:r>
                  <w:r w:rsidR="00B02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творческим процессом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770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индивидуально-направленная, групповая</w:t>
                  </w:r>
                  <w:r w:rsidR="00D62E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массовая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технология сотрудничества. </w:t>
                  </w:r>
                </w:p>
              </w:txbxContent>
            </v:textbox>
          </v:rect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73" style="position:absolute;left:0;text-align:left;margin-left:278.45pt;margin-top:11.95pt;width:172.35pt;height:62.55pt;z-index:251709440">
            <v:textbox>
              <w:txbxContent>
                <w:p w:rsidR="00192DB6" w:rsidRDefault="00B02A88" w:rsidP="00192D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Выступления </w:t>
                  </w:r>
                  <w:r w:rsidR="0019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концертных площадках и конкурсах разного уровня.</w:t>
                  </w:r>
                  <w:r w:rsidR="00C61F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Участие в сводных хоровых концертах.</w:t>
                  </w:r>
                </w:p>
              </w:txbxContent>
            </v:textbox>
          </v:rect>
        </w:pict>
      </w:r>
      <w:r>
        <w:pict>
          <v:rect id="_x0000_s1072" style="position:absolute;left:0;text-align:left;margin-left:143.4pt;margin-top:5.55pt;width:121.85pt;height:74.65pt;z-index:251708416">
            <v:textbox>
              <w:txbxContent>
                <w:p w:rsidR="00192DB6" w:rsidRDefault="00B02A88" w:rsidP="00192DB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приобретенных вокально-хоровых</w:t>
                  </w:r>
                  <w:r w:rsidR="0019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навыков и способность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петь в хоровом коллективе или вокальном ансамбле</w:t>
                  </w:r>
                  <w:r w:rsidR="0019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DF3DCF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77" style="position:absolute;left:0;text-align:left;margin-left:-4.75pt;margin-top:4.55pt;width:455.55pt;height:56.25pt;z-index:251713536">
            <v:textbox>
              <w:txbxContent>
                <w:p w:rsidR="00192DB6" w:rsidRDefault="00192DB6" w:rsidP="00192D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Результат: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Творческая самореализация, рекреация и </w:t>
                  </w:r>
                  <w:r w:rsidR="00B02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способности петь в</w:t>
                  </w:r>
                  <w:r w:rsidR="00845D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академическом </w:t>
                  </w:r>
                  <w:r w:rsidR="00B02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хоровом коллективе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Владение элементарной нотной грамотой</w:t>
                  </w:r>
                  <w:r w:rsidR="00B02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вокально-хоровой терминологией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Повышение интеллектуального, духовного и </w:t>
                  </w:r>
                  <w:r w:rsidR="00B02A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эстетического уровня участников самодеятельного хорового творчества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 </w:t>
                  </w:r>
                </w:p>
              </w:txbxContent>
            </v:textbox>
          </v:rect>
        </w:pict>
      </w: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B6" w:rsidRDefault="00192DB6" w:rsidP="00CA3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BE" w:rsidRDefault="00C55A48" w:rsidP="00A90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EE"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</w:t>
      </w:r>
      <w:r w:rsidRPr="00CE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A2" w:rsidRDefault="00845DBE" w:rsidP="00A90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«Академический женский хор «Лада» со званием «Народный самодеятельный коллектив».</w:t>
      </w:r>
    </w:p>
    <w:p w:rsidR="00CA306A" w:rsidRPr="002768CF" w:rsidRDefault="00C55A48" w:rsidP="00276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EE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CE1BEE">
        <w:rPr>
          <w:rFonts w:ascii="Times New Roman" w:hAnsi="Times New Roman" w:cs="Times New Roman"/>
          <w:sz w:val="28"/>
          <w:szCs w:val="28"/>
        </w:rPr>
        <w:t xml:space="preserve"> </w:t>
      </w:r>
      <w:r w:rsidR="00CA306A" w:rsidRPr="00CE1BEE">
        <w:rPr>
          <w:rFonts w:ascii="Times New Roman" w:hAnsi="Times New Roman" w:cs="Times New Roman"/>
          <w:sz w:val="28"/>
          <w:szCs w:val="28"/>
        </w:rPr>
        <w:t>непрофессиональные исполнители от 14 до 35 лет</w:t>
      </w:r>
      <w:r w:rsidR="00A90DA2">
        <w:rPr>
          <w:rFonts w:ascii="Times New Roman" w:hAnsi="Times New Roman" w:cs="Times New Roman"/>
          <w:sz w:val="28"/>
          <w:szCs w:val="28"/>
        </w:rPr>
        <w:t>, нацеленные развивать вокально-хоровые</w:t>
      </w:r>
      <w:r w:rsidR="00CA306A" w:rsidRPr="00CE1BEE">
        <w:rPr>
          <w:rFonts w:ascii="Times New Roman" w:hAnsi="Times New Roman" w:cs="Times New Roman"/>
          <w:sz w:val="28"/>
          <w:szCs w:val="28"/>
        </w:rPr>
        <w:t xml:space="preserve"> навыки в условиях досугового учреждения (Дом культуры, Районный Дворец культуры, Центр культурного развития). </w:t>
      </w:r>
      <w:r w:rsidR="00C439D0" w:rsidRPr="00CE1B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C225F" w:rsidRDefault="00C439D0" w:rsidP="00CE1B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EE">
        <w:rPr>
          <w:rFonts w:ascii="Times New Roman" w:hAnsi="Times New Roman" w:cs="Times New Roman"/>
          <w:b/>
          <w:sz w:val="28"/>
          <w:szCs w:val="28"/>
        </w:rPr>
        <w:t xml:space="preserve">Проблемы социокультурной сферы. </w:t>
      </w:r>
    </w:p>
    <w:p w:rsidR="00C439D0" w:rsidRPr="00CE1BEE" w:rsidRDefault="00C439D0" w:rsidP="00CE1B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На основе анализа научно-методической литературы были выявлены следующие проблемы:</w:t>
      </w:r>
    </w:p>
    <w:p w:rsidR="00C439D0" w:rsidRPr="00CE1BEE" w:rsidRDefault="00C439D0" w:rsidP="00CE1B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Проблема творчества</w:t>
      </w:r>
      <w:r w:rsidR="00CA306A" w:rsidRPr="00CE1BEE">
        <w:rPr>
          <w:rFonts w:ascii="Times New Roman" w:hAnsi="Times New Roman" w:cs="Times New Roman"/>
          <w:sz w:val="28"/>
          <w:szCs w:val="28"/>
        </w:rPr>
        <w:t>, самореализации</w:t>
      </w:r>
      <w:r w:rsidRPr="00CE1BEE">
        <w:rPr>
          <w:rFonts w:ascii="Times New Roman" w:hAnsi="Times New Roman" w:cs="Times New Roman"/>
          <w:sz w:val="28"/>
          <w:szCs w:val="28"/>
        </w:rPr>
        <w:t xml:space="preserve"> и рекреации личности.</w:t>
      </w:r>
    </w:p>
    <w:p w:rsidR="00C439D0" w:rsidRPr="00CE1BEE" w:rsidRDefault="00C439D0" w:rsidP="00CE1B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Проблема дефицита межличностной коммуникации.</w:t>
      </w:r>
    </w:p>
    <w:p w:rsidR="00C439D0" w:rsidRPr="00CE1BEE" w:rsidRDefault="00C439D0" w:rsidP="00CE1B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E84406" w:rsidRPr="00CE1BEE">
        <w:rPr>
          <w:rFonts w:ascii="Times New Roman" w:hAnsi="Times New Roman" w:cs="Times New Roman"/>
          <w:sz w:val="28"/>
          <w:szCs w:val="28"/>
        </w:rPr>
        <w:t xml:space="preserve">духовного и </w:t>
      </w:r>
      <w:r w:rsidR="00CA306A" w:rsidRPr="00CE1BEE">
        <w:rPr>
          <w:rFonts w:ascii="Times New Roman" w:hAnsi="Times New Roman" w:cs="Times New Roman"/>
          <w:sz w:val="28"/>
          <w:szCs w:val="28"/>
        </w:rPr>
        <w:t>эстетического</w:t>
      </w:r>
      <w:r w:rsidRPr="00CE1BEE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460741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CE1BEE">
        <w:rPr>
          <w:rFonts w:ascii="Times New Roman" w:hAnsi="Times New Roman" w:cs="Times New Roman"/>
          <w:sz w:val="28"/>
          <w:szCs w:val="28"/>
        </w:rPr>
        <w:t>.</w:t>
      </w:r>
    </w:p>
    <w:p w:rsidR="00C439D0" w:rsidRPr="00CE1BEE" w:rsidRDefault="00C439D0" w:rsidP="00CE1B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Проблема развития и сохра</w:t>
      </w:r>
      <w:r w:rsidR="00CA306A" w:rsidRPr="00CE1BEE">
        <w:rPr>
          <w:rFonts w:ascii="Times New Roman" w:hAnsi="Times New Roman" w:cs="Times New Roman"/>
          <w:sz w:val="28"/>
          <w:szCs w:val="28"/>
        </w:rPr>
        <w:t>нения традиций жанра</w:t>
      </w:r>
      <w:r w:rsidR="00A90DA2">
        <w:rPr>
          <w:rFonts w:ascii="Times New Roman" w:hAnsi="Times New Roman" w:cs="Times New Roman"/>
          <w:sz w:val="28"/>
          <w:szCs w:val="28"/>
        </w:rPr>
        <w:t xml:space="preserve"> академического хорового пения</w:t>
      </w:r>
      <w:r w:rsidR="00CA306A" w:rsidRPr="00CE1BEE">
        <w:rPr>
          <w:rFonts w:ascii="Times New Roman" w:hAnsi="Times New Roman" w:cs="Times New Roman"/>
          <w:sz w:val="28"/>
          <w:szCs w:val="28"/>
        </w:rPr>
        <w:t>.</w:t>
      </w:r>
    </w:p>
    <w:p w:rsidR="00C439D0" w:rsidRPr="00CE1BEE" w:rsidRDefault="00C439D0" w:rsidP="00A90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 xml:space="preserve">Носителями данных проблем являются жители </w:t>
      </w:r>
      <w:r w:rsidR="00CA306A" w:rsidRPr="00CE1BEE">
        <w:rPr>
          <w:rFonts w:ascii="Times New Roman" w:hAnsi="Times New Roman" w:cs="Times New Roman"/>
          <w:sz w:val="28"/>
          <w:szCs w:val="28"/>
        </w:rPr>
        <w:t>города Белая Калитва</w:t>
      </w:r>
      <w:r w:rsidRPr="00CE1BEE">
        <w:rPr>
          <w:rFonts w:ascii="Times New Roman" w:hAnsi="Times New Roman" w:cs="Times New Roman"/>
          <w:sz w:val="28"/>
          <w:szCs w:val="28"/>
        </w:rPr>
        <w:t xml:space="preserve">, посещающие </w:t>
      </w:r>
      <w:r w:rsidR="00A90DA2">
        <w:rPr>
          <w:rFonts w:ascii="Times New Roman" w:hAnsi="Times New Roman" w:cs="Times New Roman"/>
          <w:sz w:val="28"/>
          <w:szCs w:val="28"/>
        </w:rPr>
        <w:t xml:space="preserve">любительское объединение </w:t>
      </w:r>
      <w:r w:rsidR="00845DBE">
        <w:rPr>
          <w:rFonts w:ascii="Times New Roman" w:hAnsi="Times New Roman" w:cs="Times New Roman"/>
          <w:sz w:val="28"/>
          <w:szCs w:val="28"/>
        </w:rPr>
        <w:t>«Академический женский хор «Лада» со званием «Народный самодеятельный коллектив»</w:t>
      </w:r>
      <w:r w:rsidR="00ED69A3">
        <w:rPr>
          <w:rFonts w:ascii="Times New Roman" w:hAnsi="Times New Roman" w:cs="Times New Roman"/>
          <w:sz w:val="28"/>
          <w:szCs w:val="28"/>
        </w:rPr>
        <w:t>,</w:t>
      </w:r>
      <w:r w:rsidR="00CA306A" w:rsidRPr="00CE1BEE">
        <w:rPr>
          <w:rFonts w:ascii="Times New Roman" w:hAnsi="Times New Roman" w:cs="Times New Roman"/>
          <w:sz w:val="28"/>
          <w:szCs w:val="28"/>
        </w:rPr>
        <w:t xml:space="preserve"> </w:t>
      </w:r>
      <w:r w:rsidRPr="00CE1BEE">
        <w:rPr>
          <w:rFonts w:ascii="Times New Roman" w:hAnsi="Times New Roman" w:cs="Times New Roman"/>
          <w:sz w:val="28"/>
          <w:szCs w:val="28"/>
        </w:rPr>
        <w:t xml:space="preserve"> </w:t>
      </w:r>
      <w:r w:rsidR="00CA306A" w:rsidRPr="00CE1BEE">
        <w:rPr>
          <w:rFonts w:ascii="Times New Roman" w:hAnsi="Times New Roman" w:cs="Times New Roman"/>
          <w:sz w:val="28"/>
          <w:szCs w:val="28"/>
        </w:rPr>
        <w:t>при Муниципальном бюджетном учреждении культуры Белокалитвинского района «Дворец культуры им. В. П. Чкалова»</w:t>
      </w:r>
      <w:r w:rsidRPr="00CE1BEE">
        <w:rPr>
          <w:rFonts w:ascii="Times New Roman" w:hAnsi="Times New Roman" w:cs="Times New Roman"/>
          <w:sz w:val="28"/>
          <w:szCs w:val="28"/>
        </w:rPr>
        <w:t>.</w:t>
      </w:r>
    </w:p>
    <w:p w:rsidR="002561DD" w:rsidRPr="00CE1BEE" w:rsidRDefault="00EE5593" w:rsidP="00CE1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r w:rsidR="002561DD" w:rsidRPr="00CE1BEE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D62E54" w:rsidRDefault="00EE5593" w:rsidP="00EE559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внедрение инновационных методик и приемов организации социально-культурной деятельности в вокально-хоровом коллективе академического жанра.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5593" w:rsidRDefault="00602C7C" w:rsidP="00EE559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 организации на основе</w:t>
      </w:r>
      <w:r w:rsidR="00EE5593" w:rsidRPr="00D62E54">
        <w:rPr>
          <w:rFonts w:ascii="Times New Roman" w:hAnsi="Times New Roman" w:cs="Times New Roman"/>
          <w:i/>
          <w:sz w:val="28"/>
          <w:szCs w:val="28"/>
        </w:rPr>
        <w:t xml:space="preserve"> клубной и групповой </w:t>
      </w:r>
      <w:r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EE5593" w:rsidRPr="00D62E5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E5593" w:rsidRPr="007F2F90">
        <w:rPr>
          <w:rFonts w:ascii="Times New Roman" w:hAnsi="Times New Roman" w:cs="Times New Roman"/>
          <w:sz w:val="28"/>
          <w:szCs w:val="28"/>
        </w:rPr>
        <w:t>В культурно-досуговых учреждениях организуются клубы любителей вокальной музыки, где солисты</w:t>
      </w:r>
      <w:r w:rsidR="006C225F">
        <w:rPr>
          <w:rFonts w:ascii="Times New Roman" w:hAnsi="Times New Roman" w:cs="Times New Roman"/>
          <w:sz w:val="28"/>
          <w:szCs w:val="28"/>
        </w:rPr>
        <w:t>-вокалисты проходят вокально-исполнительскую подготовку</w:t>
      </w:r>
      <w:r w:rsidR="00EE5593" w:rsidRPr="007F2F90">
        <w:rPr>
          <w:rFonts w:ascii="Times New Roman" w:hAnsi="Times New Roman" w:cs="Times New Roman"/>
          <w:sz w:val="28"/>
          <w:szCs w:val="28"/>
        </w:rPr>
        <w:t xml:space="preserve">. Если количество участников клуба становится более 12 человек, на этой </w:t>
      </w:r>
      <w:r w:rsidR="006C225F">
        <w:rPr>
          <w:rFonts w:ascii="Times New Roman" w:hAnsi="Times New Roman" w:cs="Times New Roman"/>
          <w:sz w:val="28"/>
          <w:szCs w:val="28"/>
        </w:rPr>
        <w:t>основе организуется</w:t>
      </w:r>
      <w:r w:rsidR="00EE5593" w:rsidRPr="007F2F90">
        <w:rPr>
          <w:rFonts w:ascii="Times New Roman" w:hAnsi="Times New Roman" w:cs="Times New Roman"/>
          <w:sz w:val="28"/>
          <w:szCs w:val="28"/>
        </w:rPr>
        <w:t xml:space="preserve"> хоровой коллектив. </w:t>
      </w:r>
    </w:p>
    <w:p w:rsidR="00845DBE" w:rsidRPr="007F2F90" w:rsidRDefault="00845DBE" w:rsidP="00EE559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593" w:rsidRPr="007F2F90" w:rsidRDefault="00602C7C" w:rsidP="00602C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7C">
        <w:rPr>
          <w:rFonts w:ascii="Times New Roman" w:hAnsi="Times New Roman" w:cs="Times New Roman"/>
          <w:i/>
          <w:sz w:val="28"/>
          <w:szCs w:val="28"/>
        </w:rPr>
        <w:lastRenderedPageBreak/>
        <w:t>Метод</w:t>
      </w:r>
      <w:r w:rsidR="00EE5593" w:rsidRPr="00D62E54">
        <w:rPr>
          <w:rFonts w:ascii="Times New Roman" w:hAnsi="Times New Roman" w:cs="Times New Roman"/>
          <w:i/>
          <w:sz w:val="28"/>
          <w:szCs w:val="28"/>
        </w:rPr>
        <w:t xml:space="preserve"> организации познавательной деятельности самодеятельного хора </w:t>
      </w:r>
      <w:r>
        <w:rPr>
          <w:rFonts w:ascii="Times New Roman" w:hAnsi="Times New Roman" w:cs="Times New Roman"/>
          <w:i/>
          <w:sz w:val="28"/>
          <w:szCs w:val="28"/>
        </w:rPr>
        <w:t>на основе</w:t>
      </w:r>
      <w:r w:rsidR="00EE5593" w:rsidRPr="00D62E54">
        <w:rPr>
          <w:rFonts w:ascii="Times New Roman" w:hAnsi="Times New Roman" w:cs="Times New Roman"/>
          <w:i/>
          <w:sz w:val="28"/>
          <w:szCs w:val="28"/>
        </w:rPr>
        <w:t xml:space="preserve"> дифференцированного обучения. </w:t>
      </w:r>
      <w:r w:rsidR="00EE5593" w:rsidRPr="007F2F90">
        <w:rPr>
          <w:rFonts w:ascii="Times New Roman" w:hAnsi="Times New Roman" w:cs="Times New Roman"/>
          <w:sz w:val="28"/>
          <w:szCs w:val="28"/>
        </w:rPr>
        <w:t>Руководитель организует образовательный процесс с учётом особенностей отдельных хористов (возраст, артикуляция, вокализация, тембр и диапазон голоса), при этом стремится к повышению уровня звучания всего хора.</w:t>
      </w:r>
    </w:p>
    <w:p w:rsidR="00EE5593" w:rsidRPr="007F2F90" w:rsidRDefault="00EE5593" w:rsidP="00EE559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E54">
        <w:rPr>
          <w:rFonts w:ascii="Times New Roman" w:hAnsi="Times New Roman" w:cs="Times New Roman"/>
          <w:i/>
          <w:sz w:val="28"/>
          <w:szCs w:val="28"/>
        </w:rPr>
        <w:t xml:space="preserve">В работе хормейстера широко используются информационно-коммуникационные </w:t>
      </w:r>
      <w:r w:rsidR="001E1AF1">
        <w:rPr>
          <w:rFonts w:ascii="Times New Roman" w:hAnsi="Times New Roman" w:cs="Times New Roman"/>
          <w:i/>
          <w:sz w:val="28"/>
          <w:szCs w:val="28"/>
        </w:rPr>
        <w:t>методы</w:t>
      </w:r>
      <w:r w:rsidRPr="00D62E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F2F90">
        <w:rPr>
          <w:rFonts w:ascii="Times New Roman" w:hAnsi="Times New Roman" w:cs="Times New Roman"/>
          <w:sz w:val="28"/>
          <w:szCs w:val="28"/>
        </w:rPr>
        <w:t xml:space="preserve">которые способствуют формированию вокально-хоровых знаний и умений. На репетиционных занятиях прослушивается каждое новое произведение в исполнении профессиональных исполнителей. Демонстрируются видеозаписи концертов самого коллектива, для того чтобы хористы видели и слышали свои ошибки и не повторяли их </w:t>
      </w:r>
      <w:r w:rsidR="006C225F">
        <w:rPr>
          <w:rFonts w:ascii="Times New Roman" w:hAnsi="Times New Roman" w:cs="Times New Roman"/>
          <w:sz w:val="28"/>
          <w:szCs w:val="28"/>
        </w:rPr>
        <w:t xml:space="preserve">в </w:t>
      </w:r>
      <w:r w:rsidRPr="007F2F90">
        <w:rPr>
          <w:rFonts w:ascii="Times New Roman" w:hAnsi="Times New Roman" w:cs="Times New Roman"/>
          <w:sz w:val="28"/>
          <w:szCs w:val="28"/>
        </w:rPr>
        <w:t>будущем. В вокально-хоровой практике присутствует такое явление как запись плюсовых фонограмм, которые создаются для того, чтобы на ответственном концертном мероприятии исполнитель (хор) чувствовал себя увереннее, выступая под аудиозапись собственного голоса.</w:t>
      </w:r>
    </w:p>
    <w:p w:rsidR="00D62E54" w:rsidRDefault="00EE5593" w:rsidP="00D62E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674">
        <w:rPr>
          <w:rFonts w:ascii="Times New Roman" w:hAnsi="Times New Roman" w:cs="Times New Roman"/>
          <w:i/>
          <w:sz w:val="28"/>
          <w:szCs w:val="28"/>
        </w:rPr>
        <w:t>Р</w:t>
      </w:r>
      <w:r w:rsidRPr="00D62E54">
        <w:rPr>
          <w:rFonts w:ascii="Times New Roman" w:hAnsi="Times New Roman" w:cs="Times New Roman"/>
          <w:i/>
          <w:sz w:val="28"/>
          <w:szCs w:val="28"/>
        </w:rPr>
        <w:t xml:space="preserve">абота с самодеятельным хором строится на </w:t>
      </w:r>
      <w:r w:rsidR="00CD5674">
        <w:rPr>
          <w:rFonts w:ascii="Times New Roman" w:hAnsi="Times New Roman" w:cs="Times New Roman"/>
          <w:i/>
          <w:sz w:val="28"/>
          <w:szCs w:val="28"/>
        </w:rPr>
        <w:t>методах и приемах образования и воспитания</w:t>
      </w:r>
      <w:r w:rsidRPr="00D62E54">
        <w:rPr>
          <w:rFonts w:ascii="Times New Roman" w:hAnsi="Times New Roman" w:cs="Times New Roman"/>
          <w:i/>
          <w:sz w:val="28"/>
          <w:szCs w:val="28"/>
        </w:rPr>
        <w:t>.</w:t>
      </w:r>
      <w:r w:rsidRPr="007F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54" w:rsidRDefault="00EE5593" w:rsidP="00D62E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0">
        <w:rPr>
          <w:rFonts w:ascii="Times New Roman" w:hAnsi="Times New Roman" w:cs="Times New Roman"/>
          <w:sz w:val="28"/>
          <w:szCs w:val="28"/>
        </w:rPr>
        <w:t>Обучение – это организованное взаимодействие субъектов образовательного процесса (в нашем случае – хормейстера и хористов). Изучение музыкальной грамоты и развитие вокальных навыков предполагают наличие двухстороннего взаимодействия: хормейстера как преподавателя и хористов как обучающихся.</w:t>
      </w:r>
      <w:r w:rsidR="00D6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93" w:rsidRPr="007F2F90" w:rsidRDefault="00EE5593" w:rsidP="00D62E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0">
        <w:rPr>
          <w:rFonts w:ascii="Times New Roman" w:hAnsi="Times New Roman" w:cs="Times New Roman"/>
          <w:sz w:val="28"/>
          <w:szCs w:val="28"/>
        </w:rPr>
        <w:t xml:space="preserve">Воспитательная технология в свою очередь тесно взаимодействует с образовательной. Включение в репертуарный план произведений гражданской направленности, наполненных лирическим, иногда философским смыслом, всегда сопровождается процессом воспитания участников хора.  </w:t>
      </w:r>
    </w:p>
    <w:p w:rsidR="00C96928" w:rsidRDefault="00EE5593" w:rsidP="00EE559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2E54">
        <w:rPr>
          <w:rFonts w:ascii="Times New Roman" w:hAnsi="Times New Roman" w:cs="Times New Roman"/>
          <w:i/>
          <w:sz w:val="28"/>
          <w:szCs w:val="28"/>
        </w:rPr>
        <w:tab/>
      </w:r>
      <w:r w:rsidR="00EA151A">
        <w:rPr>
          <w:rFonts w:ascii="Times New Roman" w:hAnsi="Times New Roman" w:cs="Times New Roman"/>
          <w:i/>
          <w:sz w:val="28"/>
          <w:szCs w:val="28"/>
        </w:rPr>
        <w:t>Метод массовой организации</w:t>
      </w:r>
      <w:r w:rsidRPr="00D62E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51A">
        <w:rPr>
          <w:rFonts w:ascii="Times New Roman" w:hAnsi="Times New Roman" w:cs="Times New Roman"/>
          <w:i/>
          <w:sz w:val="28"/>
          <w:szCs w:val="28"/>
        </w:rPr>
        <w:t>обусловлен</w:t>
      </w:r>
      <w:r w:rsidRPr="00D62E54">
        <w:rPr>
          <w:rFonts w:ascii="Times New Roman" w:hAnsi="Times New Roman" w:cs="Times New Roman"/>
          <w:i/>
          <w:sz w:val="28"/>
          <w:szCs w:val="28"/>
        </w:rPr>
        <w:t xml:space="preserve"> наличием большого количества участников в хоровом коллективе.</w:t>
      </w:r>
      <w:r w:rsidRPr="007F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28" w:rsidRDefault="00EE5593" w:rsidP="00C969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0">
        <w:rPr>
          <w:rFonts w:ascii="Times New Roman" w:hAnsi="Times New Roman" w:cs="Times New Roman"/>
          <w:sz w:val="28"/>
          <w:szCs w:val="28"/>
        </w:rPr>
        <w:t xml:space="preserve">Если состав небольшой, от 12 до 20 человек, руководителю приходится использовать </w:t>
      </w:r>
      <w:r w:rsidRPr="00845DBE">
        <w:rPr>
          <w:rFonts w:ascii="Times New Roman" w:hAnsi="Times New Roman" w:cs="Times New Roman"/>
          <w:i/>
          <w:sz w:val="28"/>
          <w:szCs w:val="28"/>
        </w:rPr>
        <w:t>технологию компенсирующего обучения</w:t>
      </w:r>
      <w:r w:rsidRPr="007F2F90">
        <w:rPr>
          <w:rFonts w:ascii="Times New Roman" w:hAnsi="Times New Roman" w:cs="Times New Roman"/>
          <w:sz w:val="28"/>
          <w:szCs w:val="28"/>
        </w:rPr>
        <w:t xml:space="preserve">. Это объясняется тем, </w:t>
      </w:r>
      <w:r w:rsidRPr="007F2F90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spellStart"/>
      <w:r w:rsidRPr="007F2F90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7F2F90">
        <w:rPr>
          <w:rFonts w:ascii="Times New Roman" w:hAnsi="Times New Roman" w:cs="Times New Roman"/>
          <w:sz w:val="28"/>
          <w:szCs w:val="28"/>
        </w:rPr>
        <w:t xml:space="preserve"> подготовка вызывает закомплексованность у хористов, не владеющих определенными знаниями и навыками, что вызывает необходимость проведения индивидуальных занятий, а иногда и психолого-коррекционных вокальных упражнений.</w:t>
      </w:r>
    </w:p>
    <w:p w:rsidR="00C96928" w:rsidRDefault="00EE5593" w:rsidP="00C969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0">
        <w:rPr>
          <w:rFonts w:ascii="Times New Roman" w:hAnsi="Times New Roman" w:cs="Times New Roman"/>
          <w:sz w:val="28"/>
          <w:szCs w:val="28"/>
        </w:rPr>
        <w:t xml:space="preserve">Для достижения высокого исполнительского уровня в любом виде искусства и в самодеятельном хоровом в том числе, необходима длительная и кропотливая работа. Она включает ознакомление, привитие и закрепление единых вокально-хоровых навыков и исполнительской хоровой культуры у всех хористов. </w:t>
      </w:r>
      <w:r w:rsidR="00C96928">
        <w:rPr>
          <w:rFonts w:ascii="Times New Roman" w:hAnsi="Times New Roman" w:cs="Times New Roman"/>
          <w:sz w:val="28"/>
          <w:szCs w:val="28"/>
        </w:rPr>
        <w:t>В этих целях необходимо проводить</w:t>
      </w:r>
      <w:r w:rsidRPr="007F2F90">
        <w:rPr>
          <w:rFonts w:ascii="Times New Roman" w:hAnsi="Times New Roman" w:cs="Times New Roman"/>
          <w:sz w:val="28"/>
          <w:szCs w:val="28"/>
        </w:rPr>
        <w:t xml:space="preserve"> индивидуальные заняти</w:t>
      </w:r>
      <w:r w:rsidR="00C96928">
        <w:rPr>
          <w:rFonts w:ascii="Times New Roman" w:hAnsi="Times New Roman" w:cs="Times New Roman"/>
          <w:sz w:val="28"/>
          <w:szCs w:val="28"/>
        </w:rPr>
        <w:t>я по постановке голоса, работать</w:t>
      </w:r>
      <w:r w:rsidRPr="007F2F90">
        <w:rPr>
          <w:rFonts w:ascii="Times New Roman" w:hAnsi="Times New Roman" w:cs="Times New Roman"/>
          <w:sz w:val="28"/>
          <w:szCs w:val="28"/>
        </w:rPr>
        <w:t xml:space="preserve"> над чистотой вокальной интонации,  звуковедения, фонацией и артикуляцией. </w:t>
      </w:r>
    </w:p>
    <w:p w:rsidR="00C96928" w:rsidRDefault="00EE5593" w:rsidP="00EA15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8">
        <w:rPr>
          <w:rFonts w:ascii="Times New Roman" w:hAnsi="Times New Roman" w:cs="Times New Roman"/>
          <w:i/>
          <w:sz w:val="28"/>
          <w:szCs w:val="28"/>
        </w:rPr>
        <w:t>Наряду с частнопредметными</w:t>
      </w:r>
      <w:r w:rsidR="00EA15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6928">
        <w:rPr>
          <w:rFonts w:ascii="Times New Roman" w:hAnsi="Times New Roman" w:cs="Times New Roman"/>
          <w:i/>
          <w:sz w:val="28"/>
          <w:szCs w:val="28"/>
        </w:rPr>
        <w:t>используются интерактивные</w:t>
      </w:r>
      <w:r w:rsidR="00EA151A">
        <w:rPr>
          <w:rFonts w:ascii="Times New Roman" w:hAnsi="Times New Roman" w:cs="Times New Roman"/>
          <w:i/>
          <w:sz w:val="28"/>
          <w:szCs w:val="28"/>
        </w:rPr>
        <w:t xml:space="preserve"> методы</w:t>
      </w:r>
      <w:r w:rsidRPr="00C96928">
        <w:rPr>
          <w:rFonts w:ascii="Times New Roman" w:hAnsi="Times New Roman" w:cs="Times New Roman"/>
          <w:i/>
          <w:sz w:val="28"/>
          <w:szCs w:val="28"/>
        </w:rPr>
        <w:t>,</w:t>
      </w:r>
      <w:r w:rsidRPr="007F2F90">
        <w:rPr>
          <w:rFonts w:ascii="Times New Roman" w:hAnsi="Times New Roman" w:cs="Times New Roman"/>
          <w:sz w:val="28"/>
          <w:szCs w:val="28"/>
        </w:rPr>
        <w:t xml:space="preserve"> активизирующие процесс усвоения новых знаний и стимулирующие коллективный творческий процесс. Хоровое пение само по себе уже является интерактивным методом обучения. Интерактивность заключается в использовании голосовых связок в качестве музыкального инструмента копирующего высоту услышанных звуковых волн. Слабо интонирующие хористы, находясь в потоке общего хорового звучания, начинают самостоятельно корректировать свой голос. В коллективе появляются желающие петь в малокомплектных ансамблях: дуэтах, трио, квартетах, квинтетах и т. д., в перерывах между репетициями самостоятельно заучиваются тексты и хоровые партии, что тоже положительно отражается на общем звучании.  </w:t>
      </w:r>
    </w:p>
    <w:p w:rsidR="00EE5593" w:rsidRPr="007F2F90" w:rsidRDefault="00EA151A" w:rsidP="00C969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</w:t>
      </w:r>
      <w:r w:rsidR="00EE5593" w:rsidRPr="00C96928">
        <w:rPr>
          <w:rFonts w:ascii="Times New Roman" w:hAnsi="Times New Roman" w:cs="Times New Roman"/>
          <w:i/>
          <w:sz w:val="28"/>
          <w:szCs w:val="28"/>
        </w:rPr>
        <w:t xml:space="preserve"> локальной технологии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E5593" w:rsidRPr="007F2F90">
        <w:rPr>
          <w:rFonts w:ascii="Times New Roman" w:hAnsi="Times New Roman" w:cs="Times New Roman"/>
          <w:sz w:val="28"/>
          <w:szCs w:val="28"/>
        </w:rPr>
        <w:t xml:space="preserve">ставит перед руководителем определенные цели в проведении репетиционных занятий, которые проводятся соответственно продуманному плану. </w:t>
      </w:r>
    </w:p>
    <w:p w:rsidR="00EE5593" w:rsidRPr="007F2F90" w:rsidRDefault="00EE5593" w:rsidP="00EE5593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F90">
        <w:rPr>
          <w:rFonts w:ascii="Times New Roman" w:hAnsi="Times New Roman" w:cs="Times New Roman"/>
          <w:sz w:val="28"/>
          <w:szCs w:val="28"/>
        </w:rPr>
        <w:t xml:space="preserve"> Распевание - разогревает связки, подготавливает голосовой аппарат к пению, осуществляет самоконтроль певческого дыхания, вокальной позиции, звукообразования и формирования гласных. </w:t>
      </w:r>
    </w:p>
    <w:p w:rsidR="00EE5593" w:rsidRPr="007F2F90" w:rsidRDefault="00EE5593" w:rsidP="00EE5593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F90">
        <w:rPr>
          <w:rFonts w:ascii="Times New Roman" w:hAnsi="Times New Roman" w:cs="Times New Roman"/>
          <w:sz w:val="28"/>
          <w:szCs w:val="28"/>
        </w:rPr>
        <w:t xml:space="preserve"> Разучивание нового произведения – хористы знакомятся с нотным и поэтическим текстами, стилем изложения хорового произведения, стараются </w:t>
      </w:r>
      <w:r w:rsidRPr="007F2F90">
        <w:rPr>
          <w:rFonts w:ascii="Times New Roman" w:hAnsi="Times New Roman" w:cs="Times New Roman"/>
          <w:sz w:val="28"/>
          <w:szCs w:val="28"/>
        </w:rPr>
        <w:lastRenderedPageBreak/>
        <w:t xml:space="preserve">осмыслить и интонационно чисто исполнить свою партию, совместно с руководителем проводят общий анализ гармонического строя. </w:t>
      </w:r>
    </w:p>
    <w:p w:rsidR="00EE5593" w:rsidRDefault="00EE5593" w:rsidP="00EE5593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F90">
        <w:rPr>
          <w:rFonts w:ascii="Times New Roman" w:hAnsi="Times New Roman" w:cs="Times New Roman"/>
          <w:sz w:val="28"/>
          <w:szCs w:val="28"/>
        </w:rPr>
        <w:t xml:space="preserve"> Работа над выученным произведением – закрепляется выученный материал, проводится работа над нюансировкой и динамической составляющей, проводится заключительный этап выразительного и эмоционально-художественного исполнения произведения.</w:t>
      </w:r>
    </w:p>
    <w:p w:rsidR="00EE5593" w:rsidRPr="00C96928" w:rsidRDefault="00EE5593" w:rsidP="00C96928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928">
        <w:rPr>
          <w:rFonts w:ascii="Times New Roman" w:hAnsi="Times New Roman" w:cs="Times New Roman"/>
          <w:i/>
          <w:sz w:val="28"/>
          <w:szCs w:val="28"/>
        </w:rPr>
        <w:t>На протяжении всей репетиции в хоровом коллективе решаются одновременно образовательные и творческие задачи.</w:t>
      </w:r>
    </w:p>
    <w:p w:rsidR="00C96928" w:rsidRPr="007F2F90" w:rsidRDefault="00C96928" w:rsidP="00C96928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0">
        <w:rPr>
          <w:rFonts w:ascii="Times New Roman" w:hAnsi="Times New Roman" w:cs="Times New Roman"/>
          <w:sz w:val="28"/>
          <w:szCs w:val="28"/>
        </w:rPr>
        <w:t>Важной составляющей хорового пения является умение передать художественный образ, заложе</w:t>
      </w:r>
      <w:r>
        <w:rPr>
          <w:rFonts w:ascii="Times New Roman" w:hAnsi="Times New Roman" w:cs="Times New Roman"/>
          <w:sz w:val="28"/>
          <w:szCs w:val="28"/>
        </w:rPr>
        <w:t>нный композитором</w:t>
      </w:r>
      <w:r w:rsidR="00197ABB">
        <w:rPr>
          <w:rFonts w:ascii="Times New Roman" w:hAnsi="Times New Roman" w:cs="Times New Roman"/>
          <w:sz w:val="28"/>
          <w:szCs w:val="28"/>
        </w:rPr>
        <w:t xml:space="preserve"> и поэтом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произведении</w:t>
      </w:r>
      <w:r w:rsidRPr="007F2F90">
        <w:rPr>
          <w:rFonts w:ascii="Times New Roman" w:hAnsi="Times New Roman" w:cs="Times New Roman"/>
          <w:sz w:val="28"/>
          <w:szCs w:val="28"/>
        </w:rPr>
        <w:t xml:space="preserve">. Этому довольно продуктивно способствуют </w:t>
      </w:r>
      <w:r w:rsidRPr="00C96928">
        <w:rPr>
          <w:rFonts w:ascii="Times New Roman" w:hAnsi="Times New Roman" w:cs="Times New Roman"/>
          <w:i/>
          <w:sz w:val="28"/>
          <w:szCs w:val="28"/>
        </w:rPr>
        <w:t xml:space="preserve">эмоционально-художественные прикладные технологии. </w:t>
      </w:r>
      <w:r w:rsidRPr="007F2F90">
        <w:rPr>
          <w:rFonts w:ascii="Times New Roman" w:hAnsi="Times New Roman" w:cs="Times New Roman"/>
          <w:sz w:val="28"/>
          <w:szCs w:val="28"/>
        </w:rPr>
        <w:t xml:space="preserve">На первом этапе разбора музыкального текста определяются фразы, кульминационные построения, цезуры, темповые и динамические обозначения автора. Регулярное обращение внимания на эти составляющие развивают у </w:t>
      </w:r>
      <w:r w:rsidR="00324829">
        <w:rPr>
          <w:rFonts w:ascii="Times New Roman" w:hAnsi="Times New Roman" w:cs="Times New Roman"/>
          <w:sz w:val="28"/>
          <w:szCs w:val="28"/>
        </w:rPr>
        <w:t>хористов</w:t>
      </w:r>
      <w:r w:rsidRPr="007F2F90">
        <w:rPr>
          <w:rFonts w:ascii="Times New Roman" w:hAnsi="Times New Roman" w:cs="Times New Roman"/>
          <w:sz w:val="28"/>
          <w:szCs w:val="28"/>
        </w:rPr>
        <w:t xml:space="preserve"> музыкальное мышление, которое наиболее точно и выразительно способно передать художественный замысел произведения. Роль хормейстера в этом процессе довольно велика. Только его воля, умение увлечь за собой, вдохновение, желание объединить коллектив единым пониманием авторского замысла будут способствовать художественной зрелости доверенного ему хора.</w:t>
      </w:r>
    </w:p>
    <w:p w:rsidR="00145ACB" w:rsidRDefault="00C96928" w:rsidP="00602C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2C7C">
        <w:rPr>
          <w:rFonts w:ascii="Times New Roman" w:hAnsi="Times New Roman" w:cs="Times New Roman"/>
          <w:i/>
          <w:sz w:val="28"/>
          <w:szCs w:val="28"/>
        </w:rPr>
        <w:t xml:space="preserve">Одним из важнейших аспектов в хоровой педагогической практике являются </w:t>
      </w:r>
      <w:proofErr w:type="spellStart"/>
      <w:r w:rsidRPr="00602C7C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602C7C">
        <w:rPr>
          <w:rFonts w:ascii="Times New Roman" w:hAnsi="Times New Roman" w:cs="Times New Roman"/>
          <w:i/>
          <w:sz w:val="28"/>
          <w:szCs w:val="28"/>
        </w:rPr>
        <w:t xml:space="preserve"> технологии.</w:t>
      </w:r>
      <w:r w:rsidRPr="007F2F90">
        <w:rPr>
          <w:rFonts w:ascii="Times New Roman" w:hAnsi="Times New Roman" w:cs="Times New Roman"/>
          <w:sz w:val="28"/>
          <w:szCs w:val="28"/>
        </w:rPr>
        <w:t xml:space="preserve"> Это система мер по укреплению и охране здоровья участников хора, тем более что здоровье как физическое, так и психическое является главной составляющей гармонического разв</w:t>
      </w:r>
      <w:r w:rsidR="00197ABB">
        <w:rPr>
          <w:rFonts w:ascii="Times New Roman" w:hAnsi="Times New Roman" w:cs="Times New Roman"/>
          <w:sz w:val="28"/>
          <w:szCs w:val="28"/>
        </w:rPr>
        <w:t xml:space="preserve">ития личности в любом возрасте - </w:t>
      </w:r>
      <w:r w:rsidRPr="007F2F90">
        <w:rPr>
          <w:rFonts w:ascii="Times New Roman" w:hAnsi="Times New Roman" w:cs="Times New Roman"/>
          <w:sz w:val="28"/>
          <w:szCs w:val="28"/>
        </w:rPr>
        <w:t xml:space="preserve">от детского до пожилого. </w:t>
      </w:r>
    </w:p>
    <w:p w:rsidR="002561DD" w:rsidRDefault="00C96928" w:rsidP="00145AC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0">
        <w:rPr>
          <w:rFonts w:ascii="Times New Roman" w:hAnsi="Times New Roman" w:cs="Times New Roman"/>
          <w:sz w:val="28"/>
          <w:szCs w:val="28"/>
        </w:rPr>
        <w:t xml:space="preserve">В первую очередь это доброжелательный эмоциональный фон на репетициях, слушание и исполнение музыкальных произведений должно служить моментом психологической релаксации, которая позволяет снимать нервно-психические нагрузки. Участие в развлекательных программах и посещение концертов служат развитию эстетического вкуса и одновременно поддерживают эмоционально-энергетический тонус. При помощи </w:t>
      </w:r>
      <w:proofErr w:type="spellStart"/>
      <w:r w:rsidRPr="007F2F90">
        <w:rPr>
          <w:rFonts w:ascii="Times New Roman" w:hAnsi="Times New Roman" w:cs="Times New Roman"/>
          <w:sz w:val="28"/>
          <w:szCs w:val="28"/>
        </w:rPr>
        <w:lastRenderedPageBreak/>
        <w:t>здоровьесберегающих</w:t>
      </w:r>
      <w:proofErr w:type="spellEnd"/>
      <w:r w:rsidRPr="007F2F90">
        <w:rPr>
          <w:rFonts w:ascii="Times New Roman" w:hAnsi="Times New Roman" w:cs="Times New Roman"/>
          <w:sz w:val="28"/>
          <w:szCs w:val="28"/>
        </w:rPr>
        <w:t xml:space="preserve"> </w:t>
      </w:r>
      <w:r w:rsidR="00602C7C">
        <w:rPr>
          <w:rFonts w:ascii="Times New Roman" w:hAnsi="Times New Roman" w:cs="Times New Roman"/>
          <w:sz w:val="28"/>
          <w:szCs w:val="28"/>
        </w:rPr>
        <w:t>методов и приемов</w:t>
      </w:r>
      <w:r w:rsidRPr="007F2F90">
        <w:rPr>
          <w:rFonts w:ascii="Times New Roman" w:hAnsi="Times New Roman" w:cs="Times New Roman"/>
          <w:sz w:val="28"/>
          <w:szCs w:val="28"/>
        </w:rPr>
        <w:t xml:space="preserve"> поддерживается еще и физическое здоровье. Прежде всего проветривание помещения в течении часа перед началом репетиции. Здесь уместно проведение двигательных минуток (постоять, если репетиция проводится сидя, поворачивание головы, ритмические хлопки в ладоши и притопывания), соблюдение питьевого режима (каждый хорист приходит на репетицию с бутылочкой воды). Дыхательная гимнастика по методу А. Н. Стрельниковой, которая широко применяется не только вокально-артистической среде, но служит целительным средством от многих заболеваний органов дыхания. </w:t>
      </w:r>
    </w:p>
    <w:p w:rsidR="00602C7C" w:rsidRPr="00602C7C" w:rsidRDefault="00602C7C" w:rsidP="00602C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D0" w:rsidRPr="00CE1BEE" w:rsidRDefault="00E84406" w:rsidP="00CE1BE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39D0" w:rsidRPr="00CE1BEE">
        <w:rPr>
          <w:rFonts w:ascii="Times New Roman" w:hAnsi="Times New Roman" w:cs="Times New Roman"/>
          <w:b/>
          <w:sz w:val="28"/>
          <w:szCs w:val="28"/>
        </w:rPr>
        <w:t>Цели и задачи проекта.</w:t>
      </w:r>
    </w:p>
    <w:p w:rsidR="00145ACB" w:rsidRPr="00CE1BEE" w:rsidRDefault="00531FFD" w:rsidP="0084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CA306A" w:rsidRPr="00CE1B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306A" w:rsidRPr="00CE1BEE">
        <w:rPr>
          <w:rFonts w:ascii="Times New Roman" w:hAnsi="Times New Roman" w:cs="Times New Roman"/>
          <w:sz w:val="28"/>
          <w:szCs w:val="28"/>
        </w:rPr>
        <w:t xml:space="preserve">Развитие певческих способностей, рекреация и удовлетворение потребности </w:t>
      </w:r>
      <w:r w:rsidR="00145ACB">
        <w:rPr>
          <w:rFonts w:ascii="Times New Roman" w:hAnsi="Times New Roman" w:cs="Times New Roman"/>
          <w:sz w:val="28"/>
          <w:szCs w:val="28"/>
        </w:rPr>
        <w:t>участников хорового коллектива</w:t>
      </w:r>
      <w:r w:rsidR="00CA306A" w:rsidRPr="00CE1BEE">
        <w:rPr>
          <w:rFonts w:ascii="Times New Roman" w:hAnsi="Times New Roman" w:cs="Times New Roman"/>
          <w:sz w:val="28"/>
          <w:szCs w:val="28"/>
        </w:rPr>
        <w:t xml:space="preserve"> в усв</w:t>
      </w:r>
      <w:r w:rsidR="00145ACB">
        <w:rPr>
          <w:rFonts w:ascii="Times New Roman" w:hAnsi="Times New Roman" w:cs="Times New Roman"/>
          <w:sz w:val="28"/>
          <w:szCs w:val="28"/>
        </w:rPr>
        <w:t>оении базовых навыков вокально-хорового</w:t>
      </w:r>
      <w:r w:rsidR="00CA306A" w:rsidRPr="00CE1BEE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CA306A" w:rsidRPr="00CE1BEE" w:rsidRDefault="00B26DB2" w:rsidP="00CE1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EE">
        <w:rPr>
          <w:rFonts w:ascii="Times New Roman" w:hAnsi="Times New Roman" w:cs="Times New Roman"/>
          <w:b/>
          <w:sz w:val="28"/>
          <w:szCs w:val="28"/>
        </w:rPr>
        <w:t>Задачи</w:t>
      </w:r>
      <w:r w:rsidR="00CA306A" w:rsidRPr="00CE1BEE">
        <w:rPr>
          <w:rFonts w:ascii="Times New Roman" w:hAnsi="Times New Roman" w:cs="Times New Roman"/>
          <w:b/>
          <w:sz w:val="28"/>
          <w:szCs w:val="28"/>
        </w:rPr>
        <w:t>:</w:t>
      </w:r>
    </w:p>
    <w:p w:rsidR="00CA306A" w:rsidRPr="00CE1BEE" w:rsidRDefault="00CA306A" w:rsidP="00CE1B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Развивать музыкальные способности и эмоциональную отзывчивость.</w:t>
      </w:r>
    </w:p>
    <w:p w:rsidR="00CA306A" w:rsidRPr="00CE1BEE" w:rsidRDefault="00CA306A" w:rsidP="00CE1B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Совершенствовать музыкальные способности, слухову</w:t>
      </w:r>
      <w:r w:rsidR="00197ABB">
        <w:rPr>
          <w:rFonts w:ascii="Times New Roman" w:hAnsi="Times New Roman" w:cs="Times New Roman"/>
          <w:sz w:val="28"/>
          <w:szCs w:val="28"/>
        </w:rPr>
        <w:t>ю координацию, чистоту вокально-хоровой</w:t>
      </w:r>
      <w:r w:rsidRPr="00CE1BEE">
        <w:rPr>
          <w:rFonts w:ascii="Times New Roman" w:hAnsi="Times New Roman" w:cs="Times New Roman"/>
          <w:sz w:val="28"/>
          <w:szCs w:val="28"/>
        </w:rPr>
        <w:t xml:space="preserve"> интонации.</w:t>
      </w:r>
    </w:p>
    <w:p w:rsidR="00CA306A" w:rsidRPr="00CE1BEE" w:rsidRDefault="00145ACB" w:rsidP="00CE1B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306A" w:rsidRPr="00CE1BEE">
        <w:rPr>
          <w:rFonts w:ascii="Times New Roman" w:hAnsi="Times New Roman" w:cs="Times New Roman"/>
          <w:sz w:val="28"/>
          <w:szCs w:val="28"/>
        </w:rPr>
        <w:t>азвивать чувство ритма и музыкальную память.</w:t>
      </w:r>
    </w:p>
    <w:p w:rsidR="00CA306A" w:rsidRPr="00CE1BEE" w:rsidRDefault="00CA306A" w:rsidP="00CE1B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Формировать навыки передачи художественно</w:t>
      </w:r>
      <w:r w:rsidR="00145ACB">
        <w:rPr>
          <w:rFonts w:ascii="Times New Roman" w:hAnsi="Times New Roman" w:cs="Times New Roman"/>
          <w:sz w:val="28"/>
          <w:szCs w:val="28"/>
        </w:rPr>
        <w:t>го образа посредством вокально-хорового</w:t>
      </w:r>
      <w:r w:rsidRPr="00CE1BEE">
        <w:rPr>
          <w:rFonts w:ascii="Times New Roman" w:hAnsi="Times New Roman" w:cs="Times New Roman"/>
          <w:sz w:val="28"/>
          <w:szCs w:val="28"/>
        </w:rPr>
        <w:t xml:space="preserve"> исполнительства.</w:t>
      </w:r>
    </w:p>
    <w:p w:rsidR="00CA306A" w:rsidRPr="00CE1BEE" w:rsidRDefault="00CA306A" w:rsidP="00CE1B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Развивать творческое и ассоциативное мышление, обучать анализу музыкального произведения.</w:t>
      </w:r>
    </w:p>
    <w:p w:rsidR="00CA306A" w:rsidRPr="00CE1BEE" w:rsidRDefault="00145ACB" w:rsidP="00CE1B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физическое и психическое здоровье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CA306A" w:rsidRPr="00CE1BEE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CA306A" w:rsidRPr="00CE1BEE">
        <w:rPr>
          <w:rFonts w:ascii="Times New Roman" w:hAnsi="Times New Roman" w:cs="Times New Roman"/>
          <w:sz w:val="28"/>
          <w:szCs w:val="28"/>
        </w:rPr>
        <w:t xml:space="preserve"> технологий: дыхательной гимнастики и двигательных упражнений.</w:t>
      </w:r>
    </w:p>
    <w:p w:rsidR="00CA306A" w:rsidRPr="00145ACB" w:rsidRDefault="00CA306A" w:rsidP="00CE1B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Приобщать к шедеврам Р</w:t>
      </w:r>
      <w:r w:rsidR="00145ACB">
        <w:rPr>
          <w:rFonts w:ascii="Times New Roman" w:hAnsi="Times New Roman" w:cs="Times New Roman"/>
          <w:sz w:val="28"/>
          <w:szCs w:val="28"/>
        </w:rPr>
        <w:t>оссийской и зарубежной вокально-хоровой</w:t>
      </w:r>
      <w:r w:rsidRPr="00CE1BEE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145ACB" w:rsidRDefault="00145ACB" w:rsidP="00145AC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BE" w:rsidRPr="00CE1BEE" w:rsidRDefault="00845DBE" w:rsidP="00145AC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ACB" w:rsidRDefault="00145ACB" w:rsidP="00CE1B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</w:t>
      </w:r>
      <w:r w:rsidR="009104AD" w:rsidRPr="00CE1BEE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5ACB" w:rsidRDefault="00B26DB2" w:rsidP="00845D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EE">
        <w:rPr>
          <w:rFonts w:ascii="Times New Roman" w:hAnsi="Times New Roman" w:cs="Times New Roman"/>
          <w:sz w:val="28"/>
          <w:szCs w:val="28"/>
        </w:rPr>
        <w:t>индивидуальные и групповые репетиционно-обучающие занятия.</w:t>
      </w:r>
    </w:p>
    <w:p w:rsidR="00845DBE" w:rsidRDefault="00845DBE" w:rsidP="00845D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4AD" w:rsidRDefault="009104AD" w:rsidP="00CE1B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4AD">
        <w:rPr>
          <w:rFonts w:ascii="Times New Roman" w:hAnsi="Times New Roman" w:cs="Times New Roman"/>
          <w:b/>
          <w:sz w:val="28"/>
          <w:szCs w:val="28"/>
        </w:rPr>
        <w:t>Содержание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1958"/>
        <w:gridCol w:w="1875"/>
        <w:gridCol w:w="1926"/>
        <w:gridCol w:w="1877"/>
      </w:tblGrid>
      <w:tr w:rsidR="00AF0995" w:rsidRPr="00651289" w:rsidTr="00B26DB2">
        <w:tc>
          <w:tcPr>
            <w:tcW w:w="1938" w:type="dxa"/>
          </w:tcPr>
          <w:p w:rsidR="008743C7" w:rsidRPr="00651289" w:rsidRDefault="008743C7" w:rsidP="00F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62" w:type="dxa"/>
          </w:tcPr>
          <w:p w:rsidR="008743C7" w:rsidRDefault="008743C7" w:rsidP="00F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743C7" w:rsidRPr="00651289" w:rsidRDefault="008743C7" w:rsidP="00F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80" w:type="dxa"/>
          </w:tcPr>
          <w:p w:rsidR="008743C7" w:rsidRPr="00651289" w:rsidRDefault="008743C7" w:rsidP="00F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реализации</w:t>
            </w:r>
          </w:p>
        </w:tc>
        <w:tc>
          <w:tcPr>
            <w:tcW w:w="1910" w:type="dxa"/>
          </w:tcPr>
          <w:p w:rsidR="008743C7" w:rsidRPr="00651289" w:rsidRDefault="008743C7" w:rsidP="00F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1881" w:type="dxa"/>
          </w:tcPr>
          <w:p w:rsidR="008743C7" w:rsidRPr="00651289" w:rsidRDefault="008743C7" w:rsidP="00F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AF0995" w:rsidRPr="00651289" w:rsidTr="00B26DB2">
        <w:trPr>
          <w:trHeight w:val="150"/>
        </w:trPr>
        <w:tc>
          <w:tcPr>
            <w:tcW w:w="1938" w:type="dxa"/>
            <w:tcBorders>
              <w:bottom w:val="single" w:sz="4" w:space="0" w:color="auto"/>
            </w:tcBorders>
          </w:tcPr>
          <w:p w:rsidR="008743C7" w:rsidRPr="00651289" w:rsidRDefault="008743C7" w:rsidP="001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45ACB">
              <w:rPr>
                <w:rFonts w:ascii="Times New Roman" w:hAnsi="Times New Roman" w:cs="Times New Roman"/>
                <w:sz w:val="24"/>
                <w:szCs w:val="24"/>
              </w:rPr>
              <w:t>репертуара плана работы и концертных выступлений.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743C7" w:rsidRDefault="008743C7" w:rsidP="00B2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</w:t>
            </w:r>
            <w:r w:rsidR="00B26DB2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 </w:t>
            </w:r>
            <w:r w:rsidR="00145ACB">
              <w:rPr>
                <w:rFonts w:ascii="Times New Roman" w:hAnsi="Times New Roman" w:cs="Times New Roman"/>
                <w:sz w:val="24"/>
                <w:szCs w:val="24"/>
              </w:rPr>
              <w:t>репетиций</w:t>
            </w:r>
            <w:r w:rsidR="00B26D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3C7" w:rsidRDefault="008743C7" w:rsidP="00F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r w:rsidR="00B26DB2">
              <w:rPr>
                <w:rFonts w:ascii="Times New Roman" w:hAnsi="Times New Roman" w:cs="Times New Roman"/>
                <w:sz w:val="24"/>
                <w:szCs w:val="24"/>
              </w:rPr>
              <w:t>штатного расписания</w:t>
            </w:r>
            <w:r w:rsidR="00AF0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3C7" w:rsidRPr="00651289" w:rsidRDefault="008743C7" w:rsidP="00F0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743C7" w:rsidRPr="00651289" w:rsidRDefault="00B26DB2" w:rsidP="00F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8743C7">
              <w:rPr>
                <w:rFonts w:ascii="Times New Roman" w:hAnsi="Times New Roman" w:cs="Times New Roman"/>
                <w:sz w:val="24"/>
                <w:szCs w:val="24"/>
              </w:rPr>
              <w:t>ДК им. В. П. 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AF0995" w:rsidRPr="00651289" w:rsidRDefault="004D4FD4" w:rsidP="0014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45ACB">
              <w:rPr>
                <w:rFonts w:ascii="Times New Roman" w:hAnsi="Times New Roman" w:cs="Times New Roman"/>
                <w:sz w:val="24"/>
                <w:szCs w:val="24"/>
              </w:rPr>
              <w:t xml:space="preserve"> МБУК «ДК им. В. П. Чкалова», </w:t>
            </w:r>
            <w:r w:rsidR="00B26DB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50BA6">
              <w:rPr>
                <w:rFonts w:ascii="Times New Roman" w:hAnsi="Times New Roman" w:cs="Times New Roman"/>
                <w:sz w:val="24"/>
                <w:szCs w:val="24"/>
              </w:rPr>
              <w:t xml:space="preserve"> хора</w:t>
            </w:r>
            <w:r w:rsidR="00B2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ACB">
              <w:rPr>
                <w:rFonts w:ascii="Times New Roman" w:hAnsi="Times New Roman" w:cs="Times New Roman"/>
                <w:sz w:val="24"/>
                <w:szCs w:val="24"/>
              </w:rPr>
              <w:t>и концертмейстер</w:t>
            </w:r>
            <w:r w:rsidR="002B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743C7" w:rsidRPr="00651289" w:rsidRDefault="00850BA6" w:rsidP="00F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течении творческого</w:t>
            </w:r>
            <w:r w:rsidR="002B78D3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8D3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– июнь).</w:t>
            </w:r>
            <w:r w:rsidR="00AF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3C7" w:rsidRDefault="008743C7" w:rsidP="009104A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76A" w:rsidRDefault="00E20F38" w:rsidP="00CE1B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r w:rsidR="00B26DB2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2B78D3">
        <w:rPr>
          <w:rFonts w:ascii="Times New Roman" w:hAnsi="Times New Roman" w:cs="Times New Roman"/>
          <w:sz w:val="28"/>
          <w:szCs w:val="28"/>
        </w:rPr>
        <w:t>инновационных методов и приемов организации социально-культурной деятельности в репетиционный</w:t>
      </w:r>
      <w:r w:rsidR="00B26DB2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D3">
        <w:rPr>
          <w:rFonts w:ascii="Times New Roman" w:hAnsi="Times New Roman" w:cs="Times New Roman"/>
          <w:sz w:val="28"/>
          <w:szCs w:val="28"/>
        </w:rPr>
        <w:t xml:space="preserve">вокально-хорового коллектива, </w:t>
      </w:r>
      <w:r w:rsidR="00DF0DC0">
        <w:rPr>
          <w:rFonts w:ascii="Times New Roman" w:hAnsi="Times New Roman" w:cs="Times New Roman"/>
          <w:sz w:val="28"/>
          <w:szCs w:val="28"/>
        </w:rPr>
        <w:t>уко</w:t>
      </w:r>
      <w:r w:rsidR="00850BA6">
        <w:rPr>
          <w:rFonts w:ascii="Times New Roman" w:hAnsi="Times New Roman" w:cs="Times New Roman"/>
          <w:sz w:val="28"/>
          <w:szCs w:val="28"/>
        </w:rPr>
        <w:t>мплектован профессиональный штат:</w:t>
      </w:r>
      <w:r w:rsidR="00DF0DC0">
        <w:rPr>
          <w:rFonts w:ascii="Times New Roman" w:hAnsi="Times New Roman" w:cs="Times New Roman"/>
          <w:sz w:val="28"/>
          <w:szCs w:val="28"/>
        </w:rPr>
        <w:t xml:space="preserve"> </w:t>
      </w:r>
      <w:r w:rsidR="00850BA6">
        <w:rPr>
          <w:rFonts w:ascii="Times New Roman" w:hAnsi="Times New Roman" w:cs="Times New Roman"/>
          <w:sz w:val="28"/>
          <w:szCs w:val="28"/>
        </w:rPr>
        <w:t>хормейстер и концертмейстер</w:t>
      </w:r>
      <w:r w:rsidR="002B78D3">
        <w:rPr>
          <w:rFonts w:ascii="Times New Roman" w:hAnsi="Times New Roman" w:cs="Times New Roman"/>
          <w:sz w:val="28"/>
          <w:szCs w:val="28"/>
        </w:rPr>
        <w:t>.</w:t>
      </w:r>
    </w:p>
    <w:p w:rsidR="004D4FD4" w:rsidRDefault="004D4FD4" w:rsidP="005208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76A" w:rsidRDefault="00F5476A" w:rsidP="00CE1B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6A">
        <w:rPr>
          <w:rFonts w:ascii="Times New Roman" w:hAnsi="Times New Roman" w:cs="Times New Roman"/>
          <w:b/>
          <w:sz w:val="28"/>
          <w:szCs w:val="28"/>
        </w:rPr>
        <w:t>Смета расходов.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564AC" w:rsidTr="00F06F7A">
        <w:tc>
          <w:tcPr>
            <w:tcW w:w="817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011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914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1914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15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564AC" w:rsidTr="00F06F7A">
        <w:tc>
          <w:tcPr>
            <w:tcW w:w="817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B564AC" w:rsidRDefault="00B564AC" w:rsidP="00DF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DF0DC0">
              <w:rPr>
                <w:rFonts w:ascii="Times New Roman" w:hAnsi="Times New Roman" w:cs="Times New Roman"/>
                <w:sz w:val="28"/>
                <w:szCs w:val="28"/>
              </w:rPr>
              <w:t>афиши с объявлением о наборе</w:t>
            </w:r>
          </w:p>
        </w:tc>
        <w:tc>
          <w:tcPr>
            <w:tcW w:w="1914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15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564AC" w:rsidTr="00F06F7A">
        <w:tc>
          <w:tcPr>
            <w:tcW w:w="817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Зарплатный фонд </w:t>
            </w:r>
          </w:p>
        </w:tc>
        <w:tc>
          <w:tcPr>
            <w:tcW w:w="1914" w:type="dxa"/>
          </w:tcPr>
          <w:p w:rsidR="00B564AC" w:rsidRDefault="00850BA6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915" w:type="dxa"/>
          </w:tcPr>
          <w:p w:rsidR="00B564AC" w:rsidRDefault="00850BA6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288 </w:t>
            </w:r>
            <w:r w:rsidR="00DF0DC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564AC" w:rsidTr="00F06F7A">
        <w:tc>
          <w:tcPr>
            <w:tcW w:w="817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аппаратура </w:t>
            </w:r>
          </w:p>
        </w:tc>
        <w:tc>
          <w:tcPr>
            <w:tcW w:w="1914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F0DC0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915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B564AC" w:rsidTr="00F06F7A">
        <w:tc>
          <w:tcPr>
            <w:tcW w:w="817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Вокальные микрофоны</w:t>
            </w:r>
          </w:p>
        </w:tc>
        <w:tc>
          <w:tcPr>
            <w:tcW w:w="1914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915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B564AC" w:rsidTr="00F06F7A">
        <w:tc>
          <w:tcPr>
            <w:tcW w:w="817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Микрофонные шнуры</w:t>
            </w:r>
          </w:p>
        </w:tc>
        <w:tc>
          <w:tcPr>
            <w:tcW w:w="1914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915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4AC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564AC" w:rsidTr="00F06F7A">
        <w:tc>
          <w:tcPr>
            <w:tcW w:w="817" w:type="dxa"/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B564AC" w:rsidRPr="00D92C2F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914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B564A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15" w:type="dxa"/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564A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564AC" w:rsidTr="009126F9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B564AC" w:rsidRDefault="00B564AC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9126F9" w:rsidRPr="009126F9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носитель 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564AC" w:rsidRDefault="00DF0DC0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126F9" w:rsidTr="009126F9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126F9" w:rsidRP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костюмы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9126F9" w:rsidTr="009126F9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папок для нотных партитур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126F9" w:rsidRDefault="009126F9" w:rsidP="00F0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B564AC" w:rsidTr="00F06F7A">
        <w:tc>
          <w:tcPr>
            <w:tcW w:w="7656" w:type="dxa"/>
            <w:gridSpan w:val="4"/>
          </w:tcPr>
          <w:p w:rsidR="00B564AC" w:rsidRPr="007909D0" w:rsidRDefault="00B564AC" w:rsidP="00B56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D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5" w:type="dxa"/>
          </w:tcPr>
          <w:p w:rsidR="00B564AC" w:rsidRPr="007909D0" w:rsidRDefault="009126F9" w:rsidP="00F06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  <w:r w:rsidR="00850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B564AC" w:rsidRPr="007909D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4D4FD4" w:rsidRDefault="0052080C" w:rsidP="0052080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2B4D" w:rsidRDefault="004C2B4D" w:rsidP="00CE1BEE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2B4D">
        <w:rPr>
          <w:rFonts w:ascii="Times New Roman" w:hAnsi="Times New Roman" w:cs="Times New Roman"/>
          <w:b/>
          <w:sz w:val="28"/>
          <w:szCs w:val="28"/>
        </w:rPr>
        <w:t>Источники финансирования.</w:t>
      </w:r>
    </w:p>
    <w:p w:rsidR="004C2B4D" w:rsidRDefault="004C2B4D" w:rsidP="00CE1BEE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B4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2080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из заложенных средств Администрации Белокалитвинского района в бюджет </w:t>
      </w:r>
      <w:r w:rsidR="00F8282A">
        <w:rPr>
          <w:rFonts w:ascii="Times New Roman" w:hAnsi="Times New Roman" w:cs="Times New Roman"/>
          <w:sz w:val="28"/>
          <w:szCs w:val="28"/>
        </w:rPr>
        <w:t xml:space="preserve">зарплатного фонда 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МБУК «Дворец </w:t>
      </w:r>
      <w:r w:rsidR="00DF0DC0">
        <w:rPr>
          <w:rFonts w:ascii="Times New Roman" w:hAnsi="Times New Roman" w:cs="Times New Roman"/>
          <w:sz w:val="28"/>
          <w:szCs w:val="28"/>
        </w:rPr>
        <w:t>культуры им. В. П. Чкалова».</w:t>
      </w:r>
    </w:p>
    <w:p w:rsidR="00A3730C" w:rsidRDefault="00A3730C" w:rsidP="004D4FD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BE" w:rsidRDefault="00845DBE" w:rsidP="004D4FD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910" w:rsidRDefault="00673910" w:rsidP="0067391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73910" w:rsidRDefault="00673910" w:rsidP="0067391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Методические указания для вокальных факультетов музыкальных вузов. Москва – 1983, - 65 с.</w:t>
      </w:r>
    </w:p>
    <w:p w:rsidR="00282CF4" w:rsidRDefault="00282CF4" w:rsidP="00282CF4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Е. В. Хоровой коллектив как форма социально-эстетического воспитания студентов. Вестник ГКУ – 2017 год, с. 172 – 174.</w:t>
      </w:r>
    </w:p>
    <w:p w:rsidR="00282CF4" w:rsidRDefault="00282CF4" w:rsidP="00282CF4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Е. В. Самодеятельный хоровой коллектив как социокультурная среда воспитания учащейся молодёжи. Вестник ГКУ – 2016 год, с. 214 – 216.</w:t>
      </w:r>
    </w:p>
    <w:p w:rsidR="00282CF4" w:rsidRPr="00282CF4" w:rsidRDefault="00282CF4" w:rsidP="00282CF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И. Актуальные вопросы вокальной педагогики. Учебно-методическое пособие. Белгород - 2011. – 32 с.</w:t>
      </w:r>
    </w:p>
    <w:p w:rsidR="00282CF4" w:rsidRDefault="00282CF4" w:rsidP="00282CF4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Дрожжина Н.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Становление современной хоровой исполнительской школы. Журнал «Обсерватория культуры» №1 – 2015 год, с.  94 – 98.</w:t>
      </w:r>
    </w:p>
    <w:p w:rsidR="00213F24" w:rsidRDefault="00213F24" w:rsidP="00213F2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Л. Б. Голосообразование у певцов. М.: Государственное музыкальное издательство, 1962. – 59 с.</w:t>
      </w:r>
    </w:p>
    <w:p w:rsidR="00213F24" w:rsidRPr="00213F24" w:rsidRDefault="00213F24" w:rsidP="00213F24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Л. Б. Основы вокальной методики. Москва: Музыка – 2007. – 430 с.</w:t>
      </w:r>
    </w:p>
    <w:p w:rsidR="00282CF4" w:rsidRDefault="00282CF4" w:rsidP="00282CF4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Крупина О. А. Андрагогические аспекты работы с любительским хоровым коллективом. Академический вестник Института образования взрослых Российской академии образования. №4 – 2010 год, с. 118 – 120.</w:t>
      </w:r>
    </w:p>
    <w:p w:rsidR="00282CF4" w:rsidRPr="00D52D81" w:rsidRDefault="00282CF4" w:rsidP="00282CF4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Крупина О. А.</w:t>
      </w:r>
      <w:r w:rsidR="0021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Андрагогические принципы работы в самодеятельном хоре: от истории к современности. Вестник СПбГУ №1 – 2011 год, с. 17 -21.</w:t>
      </w:r>
    </w:p>
    <w:p w:rsidR="00673910" w:rsidRDefault="00673910" w:rsidP="0067391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Сольфеджио. Ч. 1. Одноголосие. Москва: Музыка – 1971. – 160 с.</w:t>
      </w:r>
    </w:p>
    <w:p w:rsidR="00673910" w:rsidRDefault="00673910" w:rsidP="0067391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В. П. Искусство резонансного пения. Основы вокальной теории и техники. Москва – 2002. – 683 с.</w:t>
      </w:r>
    </w:p>
    <w:p w:rsidR="00673910" w:rsidRDefault="00673910" w:rsidP="0067391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В. П. Тайны вокальной речи. Москва: Наука – 1967. – 457 с.</w:t>
      </w:r>
    </w:p>
    <w:p w:rsidR="00673910" w:rsidRDefault="00673910" w:rsidP="0067391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Е. Методика комплексного воспитания вокально-речевой и эмоционально-двигательной культуры человека. Москва, 2013. – 29 с.</w:t>
      </w:r>
    </w:p>
    <w:p w:rsidR="00673910" w:rsidRDefault="00673910" w:rsidP="0067391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Риггз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Голос: пойте как звёзды. Санкт-Петербург: Питер Пресс – 2015. – 49 с.</w:t>
      </w:r>
    </w:p>
    <w:p w:rsidR="00F05DCF" w:rsidRDefault="00F05DCF" w:rsidP="009104A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5DCF" w:rsidSect="004D4F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4D5"/>
    <w:multiLevelType w:val="hybridMultilevel"/>
    <w:tmpl w:val="830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4379"/>
    <w:multiLevelType w:val="hybridMultilevel"/>
    <w:tmpl w:val="4126B816"/>
    <w:lvl w:ilvl="0" w:tplc="B6AC674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50661"/>
    <w:multiLevelType w:val="hybridMultilevel"/>
    <w:tmpl w:val="D10C5D5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372E2229"/>
    <w:multiLevelType w:val="hybridMultilevel"/>
    <w:tmpl w:val="C1E4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D6738"/>
    <w:multiLevelType w:val="hybridMultilevel"/>
    <w:tmpl w:val="F58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60D3"/>
    <w:multiLevelType w:val="hybridMultilevel"/>
    <w:tmpl w:val="91FA92E0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B70634"/>
    <w:multiLevelType w:val="hybridMultilevel"/>
    <w:tmpl w:val="3C06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80E"/>
    <w:multiLevelType w:val="hybridMultilevel"/>
    <w:tmpl w:val="9E20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A48"/>
    <w:rsid w:val="00042A4A"/>
    <w:rsid w:val="00063093"/>
    <w:rsid w:val="00145ACB"/>
    <w:rsid w:val="00153361"/>
    <w:rsid w:val="00174EC1"/>
    <w:rsid w:val="00192DB6"/>
    <w:rsid w:val="00197ABB"/>
    <w:rsid w:val="001A4D83"/>
    <w:rsid w:val="001E1AF1"/>
    <w:rsid w:val="00213F24"/>
    <w:rsid w:val="00241EFD"/>
    <w:rsid w:val="002561DD"/>
    <w:rsid w:val="002768CF"/>
    <w:rsid w:val="00282CF4"/>
    <w:rsid w:val="002B78D3"/>
    <w:rsid w:val="00324829"/>
    <w:rsid w:val="00335A10"/>
    <w:rsid w:val="0040740A"/>
    <w:rsid w:val="00424A75"/>
    <w:rsid w:val="00460741"/>
    <w:rsid w:val="004742A0"/>
    <w:rsid w:val="004C1CC0"/>
    <w:rsid w:val="004C2B4D"/>
    <w:rsid w:val="004C3451"/>
    <w:rsid w:val="004D4FD4"/>
    <w:rsid w:val="004F43EC"/>
    <w:rsid w:val="0052080C"/>
    <w:rsid w:val="00531FFD"/>
    <w:rsid w:val="00547F25"/>
    <w:rsid w:val="005D0CAF"/>
    <w:rsid w:val="00602C7C"/>
    <w:rsid w:val="00673910"/>
    <w:rsid w:val="006C225F"/>
    <w:rsid w:val="006D27A8"/>
    <w:rsid w:val="00713281"/>
    <w:rsid w:val="00770A88"/>
    <w:rsid w:val="007B7BBB"/>
    <w:rsid w:val="00822BF9"/>
    <w:rsid w:val="00845DBE"/>
    <w:rsid w:val="00850BA6"/>
    <w:rsid w:val="00861FEB"/>
    <w:rsid w:val="008743C7"/>
    <w:rsid w:val="008D3B4F"/>
    <w:rsid w:val="008D45B3"/>
    <w:rsid w:val="00907FB3"/>
    <w:rsid w:val="009104AD"/>
    <w:rsid w:val="009126F9"/>
    <w:rsid w:val="00923F52"/>
    <w:rsid w:val="00A3730C"/>
    <w:rsid w:val="00A90DA2"/>
    <w:rsid w:val="00AF0995"/>
    <w:rsid w:val="00AF2B20"/>
    <w:rsid w:val="00B02A88"/>
    <w:rsid w:val="00B26DB2"/>
    <w:rsid w:val="00B564AC"/>
    <w:rsid w:val="00B76BBB"/>
    <w:rsid w:val="00BC2AEA"/>
    <w:rsid w:val="00C3397C"/>
    <w:rsid w:val="00C439D0"/>
    <w:rsid w:val="00C55A48"/>
    <w:rsid w:val="00C61FF3"/>
    <w:rsid w:val="00C87CA4"/>
    <w:rsid w:val="00C96928"/>
    <w:rsid w:val="00CA306A"/>
    <w:rsid w:val="00CD5674"/>
    <w:rsid w:val="00CE1BEE"/>
    <w:rsid w:val="00CE61D5"/>
    <w:rsid w:val="00CE6AAA"/>
    <w:rsid w:val="00D01EBF"/>
    <w:rsid w:val="00D62E54"/>
    <w:rsid w:val="00D90C96"/>
    <w:rsid w:val="00DF0DC0"/>
    <w:rsid w:val="00DF3DCF"/>
    <w:rsid w:val="00E050C2"/>
    <w:rsid w:val="00E10BC5"/>
    <w:rsid w:val="00E20F38"/>
    <w:rsid w:val="00E61A38"/>
    <w:rsid w:val="00E84406"/>
    <w:rsid w:val="00EA151A"/>
    <w:rsid w:val="00ED69A3"/>
    <w:rsid w:val="00EE48BD"/>
    <w:rsid w:val="00EE5593"/>
    <w:rsid w:val="00F05DCF"/>
    <w:rsid w:val="00F433DD"/>
    <w:rsid w:val="00F5476A"/>
    <w:rsid w:val="00F6678D"/>
    <w:rsid w:val="00F8282A"/>
    <w:rsid w:val="00F92DAC"/>
    <w:rsid w:val="00FB7199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55"/>
        <o:r id="V:Rule2" type="connector" idref="#_x0000_s1041"/>
        <o:r id="V:Rule3" type="connector" idref="#_x0000_s1040"/>
        <o:r id="V:Rule4" type="connector" idref="#_x0000_s1048"/>
        <o:r id="V:Rule5" type="connector" idref="#_x0000_s1075"/>
        <o:r id="V:Rule6" type="connector" idref="#_x0000_s1056"/>
        <o:r id="V:Rule7" type="connector" idref="#_x0000_s1038"/>
        <o:r id="V:Rule8" type="connector" idref="#_x0000_s1068"/>
        <o:r id="V:Rule9" type="connector" idref="#_x0000_s1054"/>
        <o:r id="V:Rule10" type="connector" idref="#_x0000_s1078"/>
        <o:r id="V:Rule11" type="connector" idref="#_x0000_s1032"/>
        <o:r id="V:Rule12" type="connector" idref="#_x0000_s1057"/>
        <o:r id="V:Rule13" type="connector" idref="#_x0000_s1049"/>
        <o:r id="V:Rule14" type="connector" idref="#_x0000_s1069"/>
        <o:r id="V:Rule15" type="connector" idref="#_x0000_s1039"/>
        <o:r id="V:Rule16" type="connector" idref="#_x0000_s1046"/>
        <o:r id="V:Rule17" type="connector" idref="#_x0000_s1076"/>
        <o:r id="V:Rule18" type="connector" idref="#_x0000_s1031"/>
        <o:r id="V:Rule19" type="connector" idref="#_x0000_s1033"/>
        <o:r id="V:Rule20" type="connector" idref="#_x0000_s1064"/>
        <o:r id="V:Rule21" type="connector" idref="#_x0000_s1027"/>
        <o:r id="V:Rule22" type="connector" idref="#_x0000_s1067"/>
        <o:r id="V:Rule23" type="connector" idref="#_x0000_s1065"/>
        <o:r id="V:Rule24" type="connector" idref="#_x0000_s1047"/>
        <o:r id="V:Rule25" type="connector" idref="#_x0000_s1070"/>
        <o:r id="V:Rule26" type="connector" idref="#_x0000_s1066"/>
        <o:r id="V:Rule27" type="connector" idref="#_x0000_s1074"/>
      </o:rules>
    </o:shapelayout>
  </w:shapeDefaults>
  <w:decimalSymbol w:val=","/>
  <w:listSeparator w:val=";"/>
  <w15:docId w15:val="{61F087C6-D42B-4EF5-94D1-55714460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D0"/>
    <w:pPr>
      <w:ind w:left="720"/>
      <w:contextualSpacing/>
    </w:pPr>
  </w:style>
  <w:style w:type="table" w:styleId="a4">
    <w:name w:val="Table Grid"/>
    <w:basedOn w:val="a1"/>
    <w:uiPriority w:val="59"/>
    <w:rsid w:val="00874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E6AA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E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10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dcterms:created xsi:type="dcterms:W3CDTF">2018-01-13T18:15:00Z</dcterms:created>
  <dcterms:modified xsi:type="dcterms:W3CDTF">2019-04-26T19:57:00Z</dcterms:modified>
</cp:coreProperties>
</file>