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7A" w:rsidRPr="00056BBD" w:rsidRDefault="007D395F" w:rsidP="00056BB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395F">
        <w:rPr>
          <w:rFonts w:ascii="Times New Roman" w:eastAsia="Calibri" w:hAnsi="Times New Roman" w:cs="Times New Roman"/>
          <w:b/>
          <w:bCs/>
          <w:sz w:val="28"/>
          <w:szCs w:val="28"/>
        </w:rPr>
        <w:t>Техника и технология сварки чугуна</w:t>
      </w:r>
    </w:p>
    <w:p w:rsidR="0047087A" w:rsidRPr="00056BBD" w:rsidRDefault="0047087A" w:rsidP="00470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BD">
        <w:rPr>
          <w:rFonts w:ascii="Times New Roman" w:hAnsi="Times New Roman" w:cs="Times New Roman"/>
          <w:b/>
          <w:sz w:val="28"/>
          <w:szCs w:val="28"/>
        </w:rPr>
        <w:t>Газовая сварка чугуна</w:t>
      </w:r>
    </w:p>
    <w:p w:rsidR="0047087A" w:rsidRPr="00BE194A" w:rsidRDefault="0047087A" w:rsidP="004708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87A" w:rsidRPr="00056BBD" w:rsidRDefault="0047087A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3A">
        <w:rPr>
          <w:rFonts w:ascii="Times New Roman" w:hAnsi="Times New Roman" w:cs="Times New Roman"/>
          <w:i/>
          <w:sz w:val="28"/>
          <w:szCs w:val="28"/>
        </w:rPr>
        <w:t>Газовая сварка чугуна является одним из наиболее надежных способов, позволяющих получать наплавленный металл по свойствам, близким к основному металлу.</w:t>
      </w:r>
      <w:r w:rsidRPr="00056BBD">
        <w:rPr>
          <w:rFonts w:ascii="Times New Roman" w:hAnsi="Times New Roman" w:cs="Times New Roman"/>
          <w:sz w:val="28"/>
          <w:szCs w:val="28"/>
        </w:rPr>
        <w:t xml:space="preserve"> Это обусловлено тем, что при газовой сварке происходит более длительный и равномерный нагрев и охлаждение детали, чем при дуговой сварке, а поэтому обеспечиваются лучшие условия для графитизации углерода в наплавленном металле и менее вероятно появление в соседних со швом участках зон отбеленного чугуна. Уменьшаются внутренние напряжения в свариваемом изделии и возможность образования в нем трещин. </w:t>
      </w:r>
    </w:p>
    <w:p w:rsidR="0047087A" w:rsidRPr="00056BBD" w:rsidRDefault="0047087A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Газовую сварку серого чугуна лучше вести с применением предварительного подогрева. Скос кромок делают односторонний (V-образный), с углом раскрытия 90°. Кромки тщательно очищают от масла, ржавчины и грязи щеткой или пескоструйным аппаратом и прогревают пламенем горелки. В качестве присадочных прутков для сварки и наплавки используют чугунные стержни диаметром 6; 8; 10; 12; 14 и 16 мм, длиной 400 ... 700 мм марок "А" и "Б" (см. табл. 1), а также: НЧ-1 -для низкотемпературной газовой сварки тонкостенных отливок; НЧ-2 -для низкотемпературной газовой сварки толстостенных отливок; ВЧ и ХЧ 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для износостойкой наплавки. </w:t>
      </w:r>
    </w:p>
    <w:p w:rsidR="005F04FD" w:rsidRDefault="0047087A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Прутки выпускаются: 0 6 мм, длиной 350 мм: 0 8 ... 10 и 12 ... 16 мм, длиной 450 мм. </w:t>
      </w: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D4B" w:rsidRDefault="00457D4B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455" w:rsidRPr="004267AC" w:rsidRDefault="0047087A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7AC">
        <w:rPr>
          <w:rFonts w:ascii="Times New Roman" w:hAnsi="Times New Roman" w:cs="Times New Roman"/>
          <w:i/>
          <w:sz w:val="28"/>
          <w:szCs w:val="28"/>
        </w:rPr>
        <w:lastRenderedPageBreak/>
        <w:t>Прутки должны иметь следующую характеристику: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Марка прутка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НЧ-1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НЧ-2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Ч-2</w:t>
            </w: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БЧ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b/>
                <w:sz w:val="24"/>
                <w:szCs w:val="24"/>
              </w:rPr>
              <w:t>ХЧ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Химический состав, %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3 ... 3,5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3 ... 3,5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2,5 ... 3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2,5 ... 3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3 ... 3,4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3,5 ... 4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1 ... 1,5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1,2 ... 1,5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0,5 ... 0,8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0,5 ... 0,8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0,2 ... 0,6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0,5 ... 0,8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сера, не более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0,2 ... 0,4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0,2 ... 0,4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0,03 ... 0,06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0,03 ... 0,06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1,2 ... 2,0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18" w:rsidRPr="00056BBD" w:rsidTr="00412618"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наплавленного</w:t>
            </w: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44 ... 46</w:t>
            </w: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HRC</w:t>
            </w:r>
          </w:p>
        </w:tc>
        <w:tc>
          <w:tcPr>
            <w:tcW w:w="1914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48 ... 52</w:t>
            </w: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HRC</w:t>
            </w:r>
          </w:p>
        </w:tc>
        <w:tc>
          <w:tcPr>
            <w:tcW w:w="1915" w:type="dxa"/>
            <w:vAlign w:val="center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>При малом объеме сварки, а также при сварке тонкостенных деталей без подогрева или с местным подогревом, охлаждение металла происходит быстрее. Поэтому в прутках марки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увеличено содержание кремния, который способствует выделению углерода в виде графита, а также содержится больше фосфора.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Диаметр прутка берется 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половине толщины основного металла.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При газовой сварке чугуна необходимо применение флюса, который: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1. Растворяет тугоплавкие окислы железа, кремния и марганца, переводя их в легкоплавкие шлаки;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2. Окисляет и частично растворяет графитные включения чугуна, создавая микроуглубления, улучшающие сплавляемость;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3. Защищает ванну от окисления;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4. Увеличивает жидкотекучесть шлаков и металла ванны. В качестве флюса используют прокаленную буру или смесь состава: 56 % буры, 22 % углекислого натрия (соды) и 22 % углекислого калия (поташа). Применяют </w:t>
      </w:r>
      <w:r w:rsidRPr="00056BBD">
        <w:rPr>
          <w:rFonts w:ascii="Times New Roman" w:hAnsi="Times New Roman" w:cs="Times New Roman"/>
          <w:sz w:val="28"/>
          <w:szCs w:val="28"/>
        </w:rPr>
        <w:lastRenderedPageBreak/>
        <w:t xml:space="preserve">также флюс, состоящий из углекислого и двууглекислого натрия (по 50 %). Хорошей раскисляющей способностью обладает флюс ФСЧ-1, состоящий из 23 % буры прокаленной, 27 % углекислого натрия, 50 % азотнокислого натрия.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Флюс ФСЧ-1 предназначен преимущественно для заварки больших дефектов, а флюс ФСЧ-2, отличающийся от ФСЧ-1 добавкой углекислого лития, применяют для заварки небольших деталей и низкотемпературной сварки.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Хорошие результаты дает также сварка чугуна с применением газообразного флюса БМ-1, состоящего из летучей борорганической жидкости.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Пруток при сварке следует чаще погружать во флюс, а флюс подсыпать в сварочную ванну. Наконечник горелки должен обеспечивать подачу 100 ... 120 дм3/ч ацетилена на 1 мм толщины металла. Кромки скашивают только при толщине стенки более 4 мм.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Сварочное пламя должно быть нормальным или науглероживающим, так как окислительное пламя вызывает сильное местное выгорание кремния и в металле шва образуются зерна белого чугуна. Металл хорошо прогревают, сварку выполняют в нижнем положении быстро, а для массивных деталей желательно двумя горелками одновременно. Концом прутка следует все время перемешивать металл сварочной ванны для облегчения выхода из него растворенных газов, чтобы шов получился непористым.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При сварке пруток погружают в сварочную ванну только после нагрева его конца до температуры светло-красного каления, так как </w:t>
      </w:r>
      <w:proofErr w:type="spellStart"/>
      <w:r w:rsidRPr="00056BBD">
        <w:rPr>
          <w:rFonts w:ascii="Times New Roman" w:hAnsi="Times New Roman" w:cs="Times New Roman"/>
          <w:sz w:val="28"/>
          <w:szCs w:val="28"/>
        </w:rPr>
        <w:t>ненагретый</w:t>
      </w:r>
      <w:proofErr w:type="spellEnd"/>
      <w:r w:rsidRPr="00056BBD">
        <w:rPr>
          <w:rFonts w:ascii="Times New Roman" w:hAnsi="Times New Roman" w:cs="Times New Roman"/>
          <w:sz w:val="28"/>
          <w:szCs w:val="28"/>
        </w:rPr>
        <w:t xml:space="preserve"> пруток может вызвать местное отбеливание чугуна. Пруток вынимают из ванны возможно реже и только для того, чтобы покрыть его флюсом.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Ядро пламени можно периодически удалять от поверхности ванны, которая, однако, все время должна быть закрыта восстановительной частью пламени. Излишняя задержка пламени на одном месте приводит к выгоранию углерода и кремния в данном месте шва, что может вызвать отбеливание чугуна.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Детали сложной формы, имеющие неодинаковое сечение в различных частях, отверстия, перемычки и т.д., во избежание появления в них трещин и внутренних напряжений от неравномерного нагрева необходимо сваривать только с общим предварительным подогревом.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>После сварки изделие закрывают асбестом и оно должно медленно остывать.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>Низкотемпературная пайка-сварка чугуна латунными припоями. Процесс протекает при температуре 700 ... 750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, при которой в чугуне не происходит структурных изменений. Это исключает опасность отбеливания чугуна и уменьшает возможность образования трещин. Пайку-сварку целесообразно применять при исправлении дефектов на уже обработанных </w:t>
      </w:r>
      <w:r w:rsidRPr="00056BBD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поверхностях, где важно сохранить первоначальную форму изделия, нельзя использовать предварительный подогрев, а также в тонких сечениях, когда необходимо снизить опасность возникновения деформации. Этот способ позволяет получать соединения чугуна с чугуном и другими металлами, что упрощает конструкцию отливок.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В качестве припоя используется кремнистая латунь ЛОК-59-1-0,3, содержащая до 0,4 % кремния. Временное сопротивление металла шва при разрыве равно 230 МПа, твердость НВ 100.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Для пайки-сварки изделий, к механическим свойствам и товарному виду которых предъявляются повышенные требования, применяется припой ЛОМНА-54-1-10-4-02, содержащий медь, олово, марганец, никель и до 0,6 % алюминия. При пайке-сварке этим припоем металл паяносварного шва имеет цвет чугуна, твердость 180 ... 200 НВ и временное сопротивление разрыву 280 ... 340 МПа.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Применяется поверхностно-активный флюс марки ФПСН-2, содержащий 50 % борной кислоты (Н3ВОз), 25 % углекислого лития (LiCO3), 25 % углекислого натрия (Na2CO3) и галоидосодержащую добавку для удаления вязкой окиси алюминия, образующейся в процессе пайки-сварки.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>Флюс плавится при 650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и служит индикатором начала процесса. Пайку выполняют обычной сварочной горелкой, работающей на ацетилене или газах-заменителях. Пламя должно быть нормальным. Кромки подготавливают механической обработкой. На поверхности чугуна не допускается грязь, окалина. Следы жиров удаляют протиркой растворителями (ацетоном, бензином и др.). Флюс наносят на основной металл после предварительного подогрева кромок до 300 ... 400 °С. Пайку-сварку начинают в момент плавления флюса, направляя пламя на прилегающие к разделке участки основного металла во избежание раздувания флюса. Расплавленный флюс прутком припоя равномерно распределяют по всей поверхности свариваемого места; затем пламя направляют на конец прутка, оплавляют его и по спирали снизу вверх заполняют разделку металлом припоя. Сразу же после затвердевания наплавки ее проковывают медным молотком.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Низкотемпературная сварка-заварка литейных дефектов в чугунных деталях. Данный способ состоит в заварке литейных дефектов без расплавления основного металла. Применяются присадочные прутки НЧ-1 и НЧ-2.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Флюсы-пасты, применяемые для сварки, содержат 5 % двуокиси титана, 10 % азотнокислого калия, 12 % фтористого натрия, 40 % буры плавленой, 11 % ферротитана, 15 % углекислого лития, 7 % железного порошка, 7 весовых частей керосина на 50 частей сухой смеси. При заварке тонкостенных изделий прутками НЧ-1 можно применять флюс ФСЧ-1.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lastRenderedPageBreak/>
        <w:t xml:space="preserve">При сварке прутками НЧ-2 используется флюс ФСЧ-2, состоящий из 18 % буры, 25 % углекислого натрия, 56,5 % азотнокислого натрия, 0,5 % углекислого лития.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Место сварки зачищают до металлического блеска. При толщине стенки до 10 мм кромкам придают V-образную форму с углом раскрытия 70 ... 90°, при толщине стенки более 10 мм - Х-образную. Литейные дефекты (поры, шлаковые включения) вырубают и кромки разделывают с общим углом раскрытия шва 45 ... 60°.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>Перед сваркой деталь подвергают местному нагреву горелкой до 300 ... 400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, детали более сложной формы - общему нагреву в печи до той же температуры.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На нагретую поверхность наносят слой 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>флюса-пасты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и место сварки нагревают горелкой до 820 ... 860 °С. Пламя должно быть нормальным. При такой температуре флюс-паста начинает плавиться, покрывая место сварки тонкой пленкой. Присадочный стержень покрывается флюсом-пастой и расплавляется, постепенно растекаясь по завариваемой поверхности. Сварку ведут справа налево, пламя горелки перемещают впереди шва. После заварки изделие медленно охлаждают в песке или под слоем асбеста.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Такой способ сварки обеспечивает отсутствие зоны отбеленного чугуна, так как основной металл не доводится до состояния плавления, наплавка получается плотной, мягкой и хорошо обрабатывается резцом. Ремонтируемое изделие испытывает незначительные внутренние напряжения, и трещины при заварке не образуются. </w:t>
      </w:r>
    </w:p>
    <w:p w:rsidR="005F04F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Для низкотемпературной сварки чугуна используют пропан-бутан-кислородное пламя с подогревом мундштука (2700 °С) и горелки ГЗУ-1-62 и ГЗМ-1-62. Для сварки применяются прутки НЧ-1 и НЧ-2 указанного выше состава. Мощность пламени должна составлять 60 ... 70 дм /ч </w:t>
      </w:r>
      <w:proofErr w:type="spellStart"/>
      <w:proofErr w:type="gramStart"/>
      <w:r w:rsidRPr="00056BBD">
        <w:rPr>
          <w:rFonts w:ascii="Times New Roman" w:hAnsi="Times New Roman" w:cs="Times New Roman"/>
          <w:sz w:val="28"/>
          <w:szCs w:val="28"/>
        </w:rPr>
        <w:t>пропан-бутана</w:t>
      </w:r>
      <w:proofErr w:type="spellEnd"/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на 1 мм толщины металла, пламя нормальное. При сварке металла толщиной 6 ... 12 мм применяют V-образную подготовку кромок без притупления с увеличенным зазором (до 3 мм) и углом разделки кромок 55°. Пруток держат под углом 30 ... 35°, а мундштук горелки под углом 45° к поверхности металла. Предварительно очищенные кромки нагревают до 300 ... 400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>, покрывают их флюсом и снова нагревают до 820 ... 860 °С ("отпотевания"). В этот момент в пламя вводят покрытый флюсом пруток и перемешивают его концом ванну, заполняя ее металлом доверху с небольшой выпуклостью. Сварку ведут без перерыва. При толщине металла 6 мм делают один проход, при 9 ... 12 мм - два прохода.</w:t>
      </w: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15C" w:rsidRDefault="00B4115C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15C" w:rsidRDefault="00B4115C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4FD" w:rsidRDefault="005F04FD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lastRenderedPageBreak/>
        <w:t xml:space="preserve"> Применяют следующие режимы сварки: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02"/>
        <w:gridCol w:w="2289"/>
        <w:gridCol w:w="2290"/>
        <w:gridCol w:w="2290"/>
      </w:tblGrid>
      <w:tr w:rsidR="00412618" w:rsidRPr="00056BBD" w:rsidTr="00412618">
        <w:tc>
          <w:tcPr>
            <w:tcW w:w="2702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 xml:space="preserve">Толщина, </w:t>
            </w:r>
            <w:proofErr w:type="gramStart"/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89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2618" w:rsidRPr="00056BBD" w:rsidTr="00412618">
        <w:tc>
          <w:tcPr>
            <w:tcW w:w="2702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Номер наконечника</w:t>
            </w:r>
          </w:p>
        </w:tc>
        <w:tc>
          <w:tcPr>
            <w:tcW w:w="2289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618" w:rsidRPr="00056BBD" w:rsidTr="00412618">
        <w:tc>
          <w:tcPr>
            <w:tcW w:w="2702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сварки, </w:t>
            </w:r>
            <w:proofErr w:type="gramStart"/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89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412618" w:rsidRPr="00056BBD" w:rsidTr="00412618">
        <w:tc>
          <w:tcPr>
            <w:tcW w:w="2702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наплавки, </w:t>
            </w:r>
            <w:proofErr w:type="gramStart"/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89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290" w:type="dxa"/>
          </w:tcPr>
          <w:p w:rsidR="00412618" w:rsidRPr="00056BBD" w:rsidRDefault="00412618" w:rsidP="00EF5FFC">
            <w:pPr>
              <w:spacing w:beforeLines="3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Металл наплавки имеет структуру с равномерно распределенным мелкопластинчатым графитом, твердость металла шва и переходной зоны 220 ... 245 НВ при твердости основного металла 140 ... 160 НВ. </w:t>
      </w:r>
    </w:p>
    <w:p w:rsidR="00412618" w:rsidRPr="00056BBD" w:rsidRDefault="00412618" w:rsidP="00EF5FFC">
      <w:pPr>
        <w:spacing w:beforeLines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BBD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Pr="00056BBD">
        <w:rPr>
          <w:rFonts w:ascii="Times New Roman" w:hAnsi="Times New Roman" w:cs="Times New Roman"/>
          <w:sz w:val="28"/>
          <w:szCs w:val="28"/>
        </w:rPr>
        <w:t>пропан-бутаном</w:t>
      </w:r>
      <w:proofErr w:type="gramEnd"/>
      <w:r w:rsidRPr="00056BBD">
        <w:rPr>
          <w:rFonts w:ascii="Times New Roman" w:hAnsi="Times New Roman" w:cs="Times New Roman"/>
          <w:sz w:val="28"/>
          <w:szCs w:val="28"/>
        </w:rPr>
        <w:t xml:space="preserve"> можно применять и другие газы-заменители: природный газ, городской газ и т.п.</w:t>
      </w:r>
    </w:p>
    <w:sectPr w:rsidR="00412618" w:rsidRPr="00056BBD" w:rsidSect="0025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5F"/>
    <w:rsid w:val="00004963"/>
    <w:rsid w:val="00056BBD"/>
    <w:rsid w:val="00057551"/>
    <w:rsid w:val="00085B3A"/>
    <w:rsid w:val="000C4C53"/>
    <w:rsid w:val="00142C48"/>
    <w:rsid w:val="001F7366"/>
    <w:rsid w:val="00251F74"/>
    <w:rsid w:val="003075D6"/>
    <w:rsid w:val="003F0996"/>
    <w:rsid w:val="00410D81"/>
    <w:rsid w:val="00412618"/>
    <w:rsid w:val="004267AC"/>
    <w:rsid w:val="00457D4B"/>
    <w:rsid w:val="0047087A"/>
    <w:rsid w:val="004709BE"/>
    <w:rsid w:val="004D63A2"/>
    <w:rsid w:val="005263E3"/>
    <w:rsid w:val="00537CEC"/>
    <w:rsid w:val="005F04FD"/>
    <w:rsid w:val="005F1830"/>
    <w:rsid w:val="00670455"/>
    <w:rsid w:val="006A4395"/>
    <w:rsid w:val="00787360"/>
    <w:rsid w:val="007D395F"/>
    <w:rsid w:val="00963F8A"/>
    <w:rsid w:val="009B43EC"/>
    <w:rsid w:val="00B4115C"/>
    <w:rsid w:val="00BE194A"/>
    <w:rsid w:val="00C3717C"/>
    <w:rsid w:val="00C42F3F"/>
    <w:rsid w:val="00C85997"/>
    <w:rsid w:val="00EF5FFC"/>
    <w:rsid w:val="00F0599B"/>
    <w:rsid w:val="00FA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2012-03-10T13:29:00Z</dcterms:created>
  <dcterms:modified xsi:type="dcterms:W3CDTF">2012-05-25T17:34:00Z</dcterms:modified>
</cp:coreProperties>
</file>