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E0" w:rsidRDefault="003759E0" w:rsidP="00375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621784">
        <w:rPr>
          <w:rFonts w:ascii="Times New Roman" w:hAnsi="Times New Roman" w:cs="Times New Roman"/>
          <w:sz w:val="28"/>
          <w:szCs w:val="28"/>
        </w:rPr>
        <w:t xml:space="preserve"> 378</w:t>
      </w:r>
    </w:p>
    <w:p w:rsidR="003759E0" w:rsidRDefault="00AA2227" w:rsidP="00375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ИННОВАЦИОННЫЕ СТРАТЕГИИ РАЗВИТИЯ ПРОФЕССИОНАЛЬНОЙ АКТИВНОСТИ МАГИСТРАНТА</w:t>
      </w:r>
    </w:p>
    <w:p w:rsidR="00621784" w:rsidRDefault="00621784" w:rsidP="003759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84" w:rsidRDefault="00490C5D" w:rsidP="003759E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Леденева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="00B45931">
        <w:rPr>
          <w:rFonts w:ascii="Times New Roman" w:hAnsi="Times New Roman" w:cs="Times New Roman"/>
          <w:b/>
          <w:sz w:val="24"/>
          <w:szCs w:val="24"/>
        </w:rPr>
        <w:t>.</w:t>
      </w:r>
    </w:p>
    <w:p w:rsidR="00621784" w:rsidRDefault="00621784" w:rsidP="003759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</w:t>
      </w:r>
    </w:p>
    <w:p w:rsidR="003759E0" w:rsidRDefault="00621784" w:rsidP="006217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университет </w:t>
      </w:r>
    </w:p>
    <w:p w:rsidR="00621784" w:rsidRPr="003759E0" w:rsidRDefault="00621784" w:rsidP="0062178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Оренбург</w:t>
      </w:r>
    </w:p>
    <w:p w:rsidR="00621784" w:rsidRDefault="00621784" w:rsidP="00621784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082E" w:rsidRDefault="00490C5D" w:rsidP="00621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Инновационная деятельность в магистратуре является ведущей, т.к. в ней сконцентрированы научно-исследовательская, педагогическая и другие виды профессиональной деятельности</w:t>
      </w:r>
      <w:r w:rsidR="00621784" w:rsidRPr="00FC4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1784" w:rsidRPr="00FC4E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Участие в инновационной деятельности положительно влияет на процесс </w:t>
      </w:r>
      <w:r w:rsidR="004746CC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ия профессиональной активности магистранта. </w:t>
      </w:r>
    </w:p>
    <w:p w:rsidR="00B45931" w:rsidRPr="00B45931" w:rsidRDefault="0014082E" w:rsidP="00B4593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FF6473">
        <w:rPr>
          <w:rFonts w:ascii="Times New Roman" w:hAnsi="Times New Roman" w:cs="Times New Roman"/>
          <w:sz w:val="28"/>
          <w:szCs w:val="28"/>
        </w:rPr>
        <w:t xml:space="preserve"> </w:t>
      </w:r>
      <w:r w:rsidR="00C6336B">
        <w:rPr>
          <w:rFonts w:ascii="Times New Roman" w:hAnsi="Times New Roman" w:cs="Times New Roman"/>
          <w:sz w:val="28"/>
          <w:szCs w:val="28"/>
        </w:rPr>
        <w:t xml:space="preserve">семинар-дискуссия, круглый стол, </w:t>
      </w:r>
      <w:proofErr w:type="spellStart"/>
      <w:r w:rsidR="00C6336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B45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36B" w:rsidRPr="00C6336B" w:rsidRDefault="00C6336B" w:rsidP="00C63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336B">
        <w:rPr>
          <w:rFonts w:ascii="Times New Roman" w:hAnsi="Times New Roman" w:cs="Times New Roman"/>
          <w:sz w:val="28"/>
          <w:szCs w:val="28"/>
          <w:lang w:val="en-US"/>
        </w:rPr>
        <w:t xml:space="preserve">Innovation activity in the magistracy is the leading, because </w:t>
      </w:r>
      <w:proofErr w:type="gramStart"/>
      <w:r w:rsidRPr="00C6336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6336B">
        <w:rPr>
          <w:rFonts w:ascii="Times New Roman" w:hAnsi="Times New Roman" w:cs="Times New Roman"/>
          <w:sz w:val="28"/>
          <w:szCs w:val="28"/>
          <w:lang w:val="en-US"/>
        </w:rPr>
        <w:t xml:space="preserve"> is concentrated in research, teaching and other professional activities. Participation in innovative activity has a positive effect on the </w:t>
      </w:r>
      <w:r w:rsidR="004746CC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C6336B"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Master’s </w:t>
      </w:r>
      <w:r w:rsidRPr="00C6336B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336B">
        <w:rPr>
          <w:rFonts w:ascii="Times New Roman" w:hAnsi="Times New Roman" w:cs="Times New Roman"/>
          <w:sz w:val="28"/>
          <w:szCs w:val="28"/>
          <w:lang w:val="en-US"/>
        </w:rPr>
        <w:t>ctive.</w:t>
      </w:r>
    </w:p>
    <w:p w:rsidR="00C6336B" w:rsidRPr="004746CC" w:rsidRDefault="00C6336B" w:rsidP="00C633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336B">
        <w:rPr>
          <w:rFonts w:ascii="Times New Roman" w:hAnsi="Times New Roman" w:cs="Times New Roman"/>
          <w:sz w:val="28"/>
          <w:szCs w:val="28"/>
          <w:lang w:val="en-US"/>
        </w:rPr>
        <w:t>Keywords: seminar-discussion, round table discussion tutorial.</w:t>
      </w:r>
    </w:p>
    <w:p w:rsidR="00B838A0" w:rsidRDefault="00C6336B" w:rsidP="00B838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деятельность – есть специфически человеческая форма активного отношения к окружающему миру, содержание которой составляет целесообразное изменение и преобразование этого мира на основе освоения и развития наличных форм культуры. </w:t>
      </w:r>
      <w:r w:rsidR="008E5B2E" w:rsidRPr="008E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 магистранта направлена на преобразование существующих форм и методов профессиональной деятельности, именно поэтому она является одним из видов продуктивной, творческой деятельности</w:t>
      </w:r>
      <w:r w:rsidR="00B838A0" w:rsidRPr="00B838A0">
        <w:rPr>
          <w:rFonts w:ascii="Times New Roman" w:hAnsi="Times New Roman" w:cs="Times New Roman"/>
          <w:sz w:val="28"/>
          <w:szCs w:val="28"/>
        </w:rPr>
        <w:t>.</w:t>
      </w:r>
    </w:p>
    <w:p w:rsidR="00A21E00" w:rsidRDefault="00A21E00" w:rsidP="00B838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трудах П.К. Анохина, Б.Ф. Ломова, А.Н. Леонтьева дается психологический анализ структуры деятельности как динамической системы действий, складывающейся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реорганизующейся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управляющим влиянием сложного взаимодействия образа результата с мотивационным компонентом деятельности, определяющим личностный смысл деятельности и составляющих ее действий для субъекта.</w:t>
      </w:r>
    </w:p>
    <w:p w:rsidR="00A21E00" w:rsidRPr="00B838A0" w:rsidRDefault="00A21E00" w:rsidP="00A21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это обуславливает положение о том, что профессиональная активность магистранта, будучи личностным образованием, формирующееся по принципу динамичности в процессе профессиональной деятельности, является основанием инновационной деятельности магистранта.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свою очередь инновационная деятельность способствует эффективному формированию профессиональной активности магистрантов, т.к. в процессе данной деятельности учащийся активно включается в различные формы научно-исследовательской, проектной, педагогической и др. работы. </w:t>
      </w:r>
      <w:r w:rsidR="004746CC" w:rsidRPr="004746CC">
        <w:rPr>
          <w:rFonts w:ascii="Times New Roman" w:hAnsi="Times New Roman" w:cs="Times New Roman"/>
          <w:sz w:val="28"/>
          <w:szCs w:val="28"/>
        </w:rPr>
        <w:t xml:space="preserve">[1] </w:t>
      </w:r>
      <w:r>
        <w:rPr>
          <w:rFonts w:ascii="Times New Roman" w:hAnsi="Times New Roman" w:cs="Times New Roman"/>
          <w:sz w:val="28"/>
          <w:szCs w:val="28"/>
        </w:rPr>
        <w:t>Инновационная деятельность, таким образом, выступает в ро</w:t>
      </w:r>
      <w:r w:rsidR="008E5B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стимулирования профессиональной активности магистранта, который проецирует результат инновационной деятельности на сферу своей профессиональной деятельности.</w:t>
      </w:r>
      <w:proofErr w:type="gramEnd"/>
    </w:p>
    <w:p w:rsidR="009C1CA2" w:rsidRDefault="00A21E00" w:rsidP="00375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инновационной деятельности в магистратуре являются мероприятия, направленные на формирование профессиональной компетентности магистранта. </w:t>
      </w:r>
      <w:r w:rsidR="004746CC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8E5B2E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Рассмотрим несколько из них:</w:t>
      </w:r>
    </w:p>
    <w:p w:rsidR="00460D67" w:rsidRPr="004746CC" w:rsidRDefault="00A21E00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b/>
          <w:sz w:val="28"/>
          <w:szCs w:val="28"/>
        </w:rPr>
        <w:t>1. Научный семинар-дискуссия.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67">
        <w:rPr>
          <w:rFonts w:ascii="Times New Roman" w:hAnsi="Times New Roman" w:cs="Times New Roman"/>
          <w:sz w:val="28"/>
          <w:szCs w:val="28"/>
        </w:rPr>
        <w:t>Как вид групповой дискуссии он</w:t>
      </w:r>
      <w:r w:rsidR="00460D67" w:rsidRPr="00460D67">
        <w:rPr>
          <w:rFonts w:ascii="Times New Roman" w:hAnsi="Times New Roman" w:cs="Times New Roman"/>
          <w:sz w:val="28"/>
          <w:szCs w:val="28"/>
        </w:rPr>
        <w:t xml:space="preserve">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</w:t>
      </w:r>
      <w:r w:rsidR="008E5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t>Действия преподавателя: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должен организовать такую подготовительную работу, которая обеспечит активное участие в дискуссии каждого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>а;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определяет проблему и отдельные </w:t>
      </w:r>
      <w:proofErr w:type="spellStart"/>
      <w:r w:rsidRPr="00460D67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460D67">
        <w:rPr>
          <w:rFonts w:ascii="Times New Roman" w:hAnsi="Times New Roman" w:cs="Times New Roman"/>
          <w:sz w:val="28"/>
          <w:szCs w:val="28"/>
        </w:rPr>
        <w:t>, которые будут рассматриваться на семинаре;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подбирает основную и дополнительную литературу для докладчиков и выступающих;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распределяет функции и формы участия </w:t>
      </w:r>
      <w:r>
        <w:rPr>
          <w:rFonts w:ascii="Times New Roman" w:hAnsi="Times New Roman" w:cs="Times New Roman"/>
          <w:sz w:val="28"/>
          <w:szCs w:val="28"/>
        </w:rPr>
        <w:t>магистранто</w:t>
      </w:r>
      <w:r w:rsidRPr="00460D67">
        <w:rPr>
          <w:rFonts w:ascii="Times New Roman" w:hAnsi="Times New Roman" w:cs="Times New Roman"/>
          <w:sz w:val="28"/>
          <w:szCs w:val="28"/>
        </w:rPr>
        <w:t>в в коллективной работе;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магистранто</w:t>
      </w:r>
      <w:r w:rsidRPr="00460D67">
        <w:rPr>
          <w:rFonts w:ascii="Times New Roman" w:hAnsi="Times New Roman" w:cs="Times New Roman"/>
          <w:sz w:val="28"/>
          <w:szCs w:val="28"/>
        </w:rPr>
        <w:t>в к роли оппонента, логика;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руководит всей работой семинара;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0D67">
        <w:rPr>
          <w:rFonts w:ascii="Times New Roman" w:hAnsi="Times New Roman" w:cs="Times New Roman"/>
          <w:sz w:val="28"/>
          <w:szCs w:val="28"/>
        </w:rPr>
        <w:t>подводит итоги состоявшейся дискуссии;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задает вопросы, делает отдельные замечания, уточняет основные положения доклада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>а;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фиксирует противоречия в рассуждениях.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t>Действия магистранта: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учится точно выражать свои мысли в докладах и выступлениях, активно отстаивать свою точку зрения, аргументировано возражать, опровергать ошибочную позицию </w:t>
      </w:r>
      <w:r>
        <w:rPr>
          <w:rFonts w:ascii="Times New Roman" w:hAnsi="Times New Roman" w:cs="Times New Roman"/>
          <w:sz w:val="28"/>
          <w:szCs w:val="28"/>
        </w:rPr>
        <w:t>коллег</w:t>
      </w:r>
      <w:r w:rsidRPr="00460D67">
        <w:rPr>
          <w:rFonts w:ascii="Times New Roman" w:hAnsi="Times New Roman" w:cs="Times New Roman"/>
          <w:sz w:val="28"/>
          <w:szCs w:val="28"/>
        </w:rPr>
        <w:t>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получает возможность построения собственной деятельности, что и обусловливает высокий уровень его интеллектуальной и личностной активности, включенности в процесс </w:t>
      </w:r>
      <w:r>
        <w:rPr>
          <w:rFonts w:ascii="Times New Roman" w:hAnsi="Times New Roman" w:cs="Times New Roman"/>
          <w:sz w:val="28"/>
          <w:szCs w:val="28"/>
        </w:rPr>
        <w:t>научно</w:t>
      </w:r>
      <w:r w:rsidRPr="00460D67">
        <w:rPr>
          <w:rFonts w:ascii="Times New Roman" w:hAnsi="Times New Roman" w:cs="Times New Roman"/>
          <w:sz w:val="28"/>
          <w:szCs w:val="28"/>
        </w:rPr>
        <w:t>го познания.</w:t>
      </w:r>
    </w:p>
    <w:p w:rsidR="00460D67" w:rsidRPr="00460D67" w:rsidRDefault="00460D67" w:rsidP="00460D67">
      <w:pPr>
        <w:spacing w:line="360" w:lineRule="auto"/>
        <w:rPr>
          <w:sz w:val="28"/>
          <w:szCs w:val="28"/>
        </w:rPr>
      </w:pPr>
      <w:r w:rsidRPr="00F857CB">
        <w:rPr>
          <w:rFonts w:ascii="Times New Roman" w:hAnsi="Times New Roman" w:cs="Times New Roman"/>
          <w:b/>
          <w:sz w:val="28"/>
          <w:szCs w:val="28"/>
        </w:rPr>
        <w:t>2. Круглый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67">
        <w:rPr>
          <w:rFonts w:ascii="Times New Roman" w:hAnsi="Times New Roman" w:cs="Times New Roman"/>
          <w:sz w:val="28"/>
          <w:szCs w:val="28"/>
        </w:rPr>
        <w:t xml:space="preserve">При проведении «круглого стола»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>ы воспринимают не только высказанные идеи, новую информацию, мнения, но и носителей этих идей и мнений, и прежде всего преподавателя, Поэтому целесообразно конкретизировать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67">
        <w:rPr>
          <w:rFonts w:ascii="Times New Roman" w:hAnsi="Times New Roman" w:cs="Times New Roman"/>
          <w:sz w:val="28"/>
          <w:szCs w:val="28"/>
        </w:rPr>
        <w:t>качества и умения, которыми преподаватель (организатор) должен обладать в процессе проведения «круглого стола»: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высокий профессионализм, хорошее знание материала в рамках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60D67">
        <w:rPr>
          <w:rFonts w:ascii="Times New Roman" w:hAnsi="Times New Roman" w:cs="Times New Roman"/>
          <w:sz w:val="28"/>
          <w:szCs w:val="28"/>
        </w:rPr>
        <w:t>программы;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речевая культура и, в частности, свободное и грамотное владение профессиональной терминологией;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-коммуникабельность, а точнее -</w:t>
      </w:r>
      <w:r w:rsidRPr="00460D67">
        <w:rPr>
          <w:rFonts w:ascii="Times New Roman" w:hAnsi="Times New Roman" w:cs="Times New Roman"/>
          <w:sz w:val="28"/>
          <w:szCs w:val="28"/>
        </w:rPr>
        <w:t xml:space="preserve"> коммуникативные умения, позволяющие преподавателю найти подход к каждому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 xml:space="preserve">у, заинтересованно и внимательно выслушать каждого, быть естественным, найти необходимые методы воздействия на </w:t>
      </w:r>
      <w:r>
        <w:rPr>
          <w:rFonts w:ascii="Times New Roman" w:hAnsi="Times New Roman" w:cs="Times New Roman"/>
          <w:sz w:val="28"/>
          <w:szCs w:val="28"/>
        </w:rPr>
        <w:t>магистранто</w:t>
      </w:r>
      <w:r w:rsidRPr="00460D67">
        <w:rPr>
          <w:rFonts w:ascii="Times New Roman" w:hAnsi="Times New Roman" w:cs="Times New Roman"/>
          <w:sz w:val="28"/>
          <w:szCs w:val="28"/>
        </w:rPr>
        <w:t>в, проявить требовательность, соблюдая при этом педагогический такт.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t>Для того чтобы организовать дискуссию и обмен информацией в полном смысле этого слова, чтобы «круглый стол» не превратился в монолог преподавателя, занятие необходимо тщательно подготовить.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lastRenderedPageBreak/>
        <w:t>Для этого 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60D67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D67">
        <w:rPr>
          <w:rFonts w:ascii="Times New Roman" w:hAnsi="Times New Roman" w:cs="Times New Roman"/>
          <w:sz w:val="28"/>
          <w:szCs w:val="28"/>
        </w:rPr>
        <w:t xml:space="preserve"> «круглого стола»)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460D67">
        <w:rPr>
          <w:rFonts w:ascii="Times New Roman" w:hAnsi="Times New Roman" w:cs="Times New Roman"/>
          <w:sz w:val="28"/>
          <w:szCs w:val="28"/>
        </w:rPr>
        <w:t>: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заранее подготовить вопросы, которые можно было бы ставить на обсуждение по выводу дискуссии, чтобы не дать ей погаснуть;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не допускать ухода за рамки обсуждаемой проблемы;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не допускать превращения дискуссии в диалог двух наиболее активных студентов или </w:t>
      </w:r>
      <w:r>
        <w:rPr>
          <w:rFonts w:ascii="Times New Roman" w:hAnsi="Times New Roman" w:cs="Times New Roman"/>
          <w:sz w:val="28"/>
          <w:szCs w:val="28"/>
        </w:rPr>
        <w:t>преподавателя с магистрант</w:t>
      </w:r>
      <w:r w:rsidRPr="00460D67">
        <w:rPr>
          <w:rFonts w:ascii="Times New Roman" w:hAnsi="Times New Roman" w:cs="Times New Roman"/>
          <w:sz w:val="28"/>
          <w:szCs w:val="28"/>
        </w:rPr>
        <w:t>ом;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обеспечить широкое вовлечение в разговор как можно большего</w:t>
      </w:r>
      <w:r>
        <w:rPr>
          <w:rFonts w:ascii="Times New Roman" w:hAnsi="Times New Roman" w:cs="Times New Roman"/>
          <w:sz w:val="28"/>
          <w:szCs w:val="28"/>
        </w:rPr>
        <w:t xml:space="preserve"> количества магистрантов, а лучше -</w:t>
      </w:r>
      <w:r w:rsidRPr="00460D67">
        <w:rPr>
          <w:rFonts w:ascii="Times New Roman" w:hAnsi="Times New Roman" w:cs="Times New Roman"/>
          <w:sz w:val="28"/>
          <w:szCs w:val="28"/>
        </w:rPr>
        <w:t xml:space="preserve"> всех;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rFonts w:ascii="Times New Roman" w:hAnsi="Times New Roman" w:cs="Times New Roman"/>
          <w:sz w:val="28"/>
          <w:szCs w:val="28"/>
        </w:rPr>
        <w:t>магистранто</w:t>
      </w:r>
      <w:r w:rsidRPr="00460D67">
        <w:rPr>
          <w:rFonts w:ascii="Times New Roman" w:hAnsi="Times New Roman" w:cs="Times New Roman"/>
          <w:sz w:val="28"/>
          <w:szCs w:val="28"/>
        </w:rPr>
        <w:t>в, своевременно организуя их критическую оценку;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60D67">
        <w:rPr>
          <w:rFonts w:ascii="Times New Roman" w:hAnsi="Times New Roman" w:cs="Times New Roman"/>
          <w:sz w:val="28"/>
          <w:szCs w:val="28"/>
        </w:rPr>
        <w:t>торопиться самому отвечать</w:t>
      </w:r>
      <w:proofErr w:type="gramEnd"/>
      <w:r w:rsidRPr="00460D67">
        <w:rPr>
          <w:rFonts w:ascii="Times New Roman" w:hAnsi="Times New Roman" w:cs="Times New Roman"/>
          <w:sz w:val="28"/>
          <w:szCs w:val="28"/>
        </w:rPr>
        <w:t xml:space="preserve"> на вопросы, касающиеся материала «круглого стола»: такие вопросы следует переадресовывать аудитории;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60D67">
        <w:rPr>
          <w:rFonts w:ascii="Times New Roman" w:hAnsi="Times New Roman" w:cs="Times New Roman"/>
          <w:sz w:val="28"/>
          <w:szCs w:val="28"/>
        </w:rPr>
        <w:t>ледить за тем, чтобы объектом критики являлось мнение, а не человек, выразивший его;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сравнивать разные точки зрения, вовлекая </w:t>
      </w:r>
      <w:r w:rsidR="00F857CB"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>ов в к</w:t>
      </w:r>
      <w:r w:rsidR="00F857CB">
        <w:rPr>
          <w:rFonts w:ascii="Times New Roman" w:hAnsi="Times New Roman" w:cs="Times New Roman"/>
          <w:sz w:val="28"/>
          <w:szCs w:val="28"/>
        </w:rPr>
        <w:t>оллективный анализ и обсуждение</w:t>
      </w:r>
      <w:r w:rsidRPr="00460D67">
        <w:rPr>
          <w:rFonts w:ascii="Times New Roman" w:hAnsi="Times New Roman" w:cs="Times New Roman"/>
          <w:sz w:val="28"/>
          <w:szCs w:val="28"/>
        </w:rPr>
        <w:t>.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F85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57CB">
        <w:rPr>
          <w:rFonts w:ascii="Times New Roman" w:hAnsi="Times New Roman" w:cs="Times New Roman"/>
          <w:sz w:val="28"/>
          <w:szCs w:val="28"/>
        </w:rPr>
        <w:t xml:space="preserve"> чтобы не погасить активность магистрант</w:t>
      </w:r>
      <w:r w:rsidR="00F857CB" w:rsidRPr="00460D67">
        <w:rPr>
          <w:rFonts w:ascii="Times New Roman" w:hAnsi="Times New Roman" w:cs="Times New Roman"/>
          <w:sz w:val="28"/>
          <w:szCs w:val="28"/>
        </w:rPr>
        <w:t>ов</w:t>
      </w:r>
      <w:r w:rsidRPr="00460D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преподавателю не рекомендуется</w:t>
      </w:r>
      <w:r w:rsidRPr="00460D67">
        <w:rPr>
          <w:rFonts w:ascii="Times New Roman" w:hAnsi="Times New Roman" w:cs="Times New Roman"/>
          <w:sz w:val="28"/>
          <w:szCs w:val="28"/>
        </w:rPr>
        <w:t>: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превращать дискуссию в контрольный опрос </w:t>
      </w:r>
      <w:r w:rsidR="00F857CB"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>ов;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давать оценки суждениям по ходу выступлений и раньше времени высказывать свое мнение;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подавлять аудиторию лекторским многословием;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>занимать позицию ментора, поучающего аудиторию и знающего единственно правильные ответы на все вопросы;</w:t>
      </w:r>
    </w:p>
    <w:p w:rsidR="00460D67" w:rsidRP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D67">
        <w:rPr>
          <w:rFonts w:ascii="Times New Roman" w:hAnsi="Times New Roman" w:cs="Times New Roman"/>
          <w:sz w:val="28"/>
          <w:szCs w:val="28"/>
        </w:rPr>
        <w:t xml:space="preserve">помнить, что на занятии, проводимом в активной форме, главным действующим лицом является </w:t>
      </w:r>
      <w:r w:rsidR="00F857CB">
        <w:rPr>
          <w:rFonts w:ascii="Times New Roman" w:hAnsi="Times New Roman" w:cs="Times New Roman"/>
          <w:sz w:val="28"/>
          <w:szCs w:val="28"/>
        </w:rPr>
        <w:t>магистрант</w:t>
      </w:r>
      <w:r w:rsidRPr="00460D67">
        <w:rPr>
          <w:rFonts w:ascii="Times New Roman" w:hAnsi="Times New Roman" w:cs="Times New Roman"/>
          <w:sz w:val="28"/>
          <w:szCs w:val="28"/>
        </w:rPr>
        <w:t xml:space="preserve">: нужно ждать активности от него, а не от самого преподавателя, который выступает в роли консультанта, а не </w:t>
      </w:r>
      <w:r w:rsidRPr="00460D67">
        <w:rPr>
          <w:rFonts w:ascii="Times New Roman" w:hAnsi="Times New Roman" w:cs="Times New Roman"/>
          <w:sz w:val="28"/>
          <w:szCs w:val="28"/>
        </w:rPr>
        <w:lastRenderedPageBreak/>
        <w:t>лектора, руководителя дискусс</w:t>
      </w:r>
      <w:proofErr w:type="gramStart"/>
      <w:r w:rsidRPr="00460D6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60D67">
        <w:rPr>
          <w:rFonts w:ascii="Times New Roman" w:hAnsi="Times New Roman" w:cs="Times New Roman"/>
          <w:sz w:val="28"/>
          <w:szCs w:val="28"/>
        </w:rPr>
        <w:t xml:space="preserve"> более компетентного, но равноправного участника.</w:t>
      </w:r>
    </w:p>
    <w:p w:rsidR="00460D67" w:rsidRDefault="00460D67" w:rsidP="00460D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D67">
        <w:rPr>
          <w:rFonts w:ascii="Times New Roman" w:hAnsi="Times New Roman" w:cs="Times New Roman"/>
          <w:sz w:val="28"/>
          <w:szCs w:val="28"/>
        </w:rPr>
        <w:t xml:space="preserve">Во время проведения «круглого стола» царит деловой шум, многоголосье, что, с одной стороны, создает атмосферу творчества и эмоциональной заинтересованности, а с другой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D67">
        <w:rPr>
          <w:rFonts w:ascii="Times New Roman" w:hAnsi="Times New Roman" w:cs="Times New Roman"/>
          <w:sz w:val="28"/>
          <w:szCs w:val="28"/>
        </w:rPr>
        <w:t xml:space="preserve">затрудняет работу преподавателя. Ему необходимо среди этой </w:t>
      </w:r>
      <w:proofErr w:type="spellStart"/>
      <w:r w:rsidRPr="00460D67">
        <w:rPr>
          <w:rFonts w:ascii="Times New Roman" w:hAnsi="Times New Roman" w:cs="Times New Roman"/>
          <w:sz w:val="28"/>
          <w:szCs w:val="28"/>
        </w:rPr>
        <w:t>полифоничности</w:t>
      </w:r>
      <w:proofErr w:type="spellEnd"/>
      <w:r w:rsidRPr="00460D67">
        <w:rPr>
          <w:rFonts w:ascii="Times New Roman" w:hAnsi="Times New Roman" w:cs="Times New Roman"/>
          <w:sz w:val="28"/>
          <w:szCs w:val="28"/>
        </w:rPr>
        <w:t xml:space="preserve"> услышать главное, дать возможность высказаться, правильно вести нить рассуждений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CB" w:rsidRPr="00F857CB" w:rsidRDefault="00460D67" w:rsidP="00F857CB">
      <w:pPr>
        <w:spacing w:line="360" w:lineRule="auto"/>
        <w:rPr>
          <w:sz w:val="28"/>
          <w:szCs w:val="28"/>
        </w:rPr>
      </w:pPr>
      <w:r w:rsidRPr="00F857C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857CB">
        <w:rPr>
          <w:rFonts w:ascii="Times New Roman" w:hAnsi="Times New Roman" w:cs="Times New Roman"/>
          <w:b/>
          <w:sz w:val="28"/>
          <w:szCs w:val="28"/>
        </w:rPr>
        <w:t>Тьюториал</w:t>
      </w:r>
      <w:proofErr w:type="spellEnd"/>
      <w:r w:rsidRPr="00F857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- это групповое практическое занятие</w:t>
      </w:r>
      <w:r w:rsidR="00F857CB">
        <w:rPr>
          <w:rFonts w:ascii="Times New Roman" w:hAnsi="Times New Roman" w:cs="Times New Roman"/>
          <w:sz w:val="28"/>
          <w:szCs w:val="28"/>
        </w:rPr>
        <w:t xml:space="preserve"> в магистратуре</w:t>
      </w:r>
      <w:r w:rsidR="00F857CB" w:rsidRPr="00F857CB">
        <w:rPr>
          <w:rFonts w:ascii="Times New Roman" w:hAnsi="Times New Roman" w:cs="Times New Roman"/>
          <w:sz w:val="28"/>
          <w:szCs w:val="28"/>
        </w:rPr>
        <w:t>, дополняюще</w:t>
      </w:r>
      <w:r w:rsidR="00F857CB">
        <w:rPr>
          <w:rFonts w:ascii="Times New Roman" w:hAnsi="Times New Roman" w:cs="Times New Roman"/>
          <w:sz w:val="28"/>
          <w:szCs w:val="28"/>
        </w:rPr>
        <w:t>е</w:t>
      </w:r>
      <w:r w:rsidR="00F857CB" w:rsidRPr="00F857CB">
        <w:rPr>
          <w:rFonts w:ascii="Times New Roman" w:hAnsi="Times New Roman" w:cs="Times New Roman"/>
          <w:sz w:val="28"/>
          <w:szCs w:val="28"/>
        </w:rPr>
        <w:t xml:space="preserve"> самостоятельные занятия при </w:t>
      </w:r>
      <w:proofErr w:type="gramStart"/>
      <w:r w:rsidR="00F857CB" w:rsidRPr="00F857CB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дистанционной технологии или технологии комбинированного обучения (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). Может продолжаться от 3 до 6 часов. 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выясняет возникшие при самостоятельных занятиях проблемы и даёт задания, позволяющие попрактиковаться и освоить новые знания, обменяться опытом с коллегами. На 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тьюториалах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применяются активные методы обучения: групповые дискуссии, деловые игры, тренинги, мозговой штурм. По сути - это лёгкая форма тренинга, в которой под руководством </w:t>
      </w:r>
      <w:proofErr w:type="spellStart"/>
      <w:r w:rsidR="00F857CB" w:rsidRPr="00F857C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857CB" w:rsidRPr="00F857CB">
        <w:rPr>
          <w:rFonts w:ascii="Times New Roman" w:hAnsi="Times New Roman" w:cs="Times New Roman"/>
          <w:sz w:val="28"/>
          <w:szCs w:val="28"/>
        </w:rPr>
        <w:t xml:space="preserve"> другие участники помогают освоить полученные знания.</w:t>
      </w:r>
    </w:p>
    <w:p w:rsidR="00F857CB" w:rsidRPr="00F857CB" w:rsidRDefault="00F857CB" w:rsidP="00F857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7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857CB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F85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7CB">
        <w:rPr>
          <w:rFonts w:ascii="Times New Roman" w:hAnsi="Times New Roman" w:cs="Times New Roman"/>
          <w:sz w:val="28"/>
          <w:szCs w:val="28"/>
        </w:rPr>
        <w:t>тьюториале</w:t>
      </w:r>
      <w:proofErr w:type="spellEnd"/>
      <w:r w:rsidRPr="00F857CB">
        <w:rPr>
          <w:rFonts w:ascii="Times New Roman" w:hAnsi="Times New Roman" w:cs="Times New Roman"/>
          <w:sz w:val="28"/>
          <w:szCs w:val="28"/>
        </w:rPr>
        <w:t xml:space="preserve"> можно устранить пробелы в знаниях, разобраться в непонятных темах и научиться применять полученные самостоятельно знания. Однако</w:t>
      </w:r>
      <w:proofErr w:type="gramStart"/>
      <w:r w:rsidRPr="00F85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57CB">
        <w:rPr>
          <w:rFonts w:ascii="Times New Roman" w:hAnsi="Times New Roman" w:cs="Times New Roman"/>
          <w:sz w:val="28"/>
          <w:szCs w:val="28"/>
        </w:rPr>
        <w:t xml:space="preserve"> надо быть готовым к тому, что сначала надо получить знания, подготовиться, чтобы стать равноправным участником дискуссий и групповой работы.</w:t>
      </w:r>
    </w:p>
    <w:p w:rsidR="00A21E00" w:rsidRDefault="00F857CB" w:rsidP="00A21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формы организации инновационной деятельности в магистратуре реализуются не только во время контактной работы с преподавателем, но и во время прохождения практик и выполнения научно-исследовательской работы. Таким образом, формируя профессиональные компетенции на данных занятиях, преподаватель актуализирует мотивационный потенциал образовательной среды в магистратуре на формирование профессиональной активности. Создание благоприятных условий, в основе которых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стимулированию профессиональной активности магистранта, который в процессе инновационной деятельности готовится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видам профессиональной деятельности.</w:t>
      </w:r>
    </w:p>
    <w:p w:rsidR="00F857CB" w:rsidRPr="00A21E00" w:rsidRDefault="00F857CB" w:rsidP="00A21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9E0" w:rsidRDefault="003759E0" w:rsidP="00375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CF35E2">
        <w:rPr>
          <w:rFonts w:ascii="Times New Roman" w:hAnsi="Times New Roman" w:cs="Times New Roman"/>
          <w:sz w:val="28"/>
          <w:szCs w:val="28"/>
        </w:rPr>
        <w:t>:</w:t>
      </w:r>
    </w:p>
    <w:p w:rsidR="008E5B2E" w:rsidRDefault="004746CC" w:rsidP="001A7219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8E5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Интеллектуальный капитал как элемент управления инновационной системой образовательного учреждения / </w:t>
      </w:r>
      <w:r w:rsidRPr="004746CC">
        <w:rPr>
          <w:rFonts w:ascii="Times New Roman" w:hAnsi="Times New Roman" w:cs="Times New Roman"/>
          <w:sz w:val="28"/>
          <w:szCs w:val="28"/>
        </w:rPr>
        <w:t>Мир инноваций научно-методический сборник по направлению подготовки магистров 44.04.01 «Педагогическое образование». Оренбург, 2015. С. 77-82.</w:t>
      </w:r>
    </w:p>
    <w:p w:rsidR="008E5B2E" w:rsidRDefault="008E5B2E" w:rsidP="001A7219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Организация инновационной образовательной среды в магистратуре // Современная наука: теоретический и практический взгляд. Сборник статей по результатам Международной научно-практической конференции. Уфа, 2015. С. 163-167</w:t>
      </w:r>
    </w:p>
    <w:p w:rsidR="008E5B2E" w:rsidRDefault="008E5B2E" w:rsidP="008E5B2E">
      <w:pPr>
        <w:pStyle w:val="a3"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8E5B2E" w:rsidSect="003759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70"/>
    <w:multiLevelType w:val="hybridMultilevel"/>
    <w:tmpl w:val="1292F14C"/>
    <w:lvl w:ilvl="0" w:tplc="7144D5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40B46"/>
    <w:multiLevelType w:val="multilevel"/>
    <w:tmpl w:val="38626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B3070"/>
    <w:multiLevelType w:val="hybridMultilevel"/>
    <w:tmpl w:val="16702A26"/>
    <w:lvl w:ilvl="0" w:tplc="E384F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F96B5B"/>
    <w:multiLevelType w:val="multilevel"/>
    <w:tmpl w:val="AD5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0369F"/>
    <w:multiLevelType w:val="multilevel"/>
    <w:tmpl w:val="630AD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E71"/>
    <w:multiLevelType w:val="multilevel"/>
    <w:tmpl w:val="8B000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E4FEA"/>
    <w:multiLevelType w:val="multilevel"/>
    <w:tmpl w:val="3986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32075"/>
    <w:multiLevelType w:val="hybridMultilevel"/>
    <w:tmpl w:val="E21862A6"/>
    <w:lvl w:ilvl="0" w:tplc="136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C4F66"/>
    <w:multiLevelType w:val="hybridMultilevel"/>
    <w:tmpl w:val="DB1AF14E"/>
    <w:lvl w:ilvl="0" w:tplc="7144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7A57DF"/>
    <w:multiLevelType w:val="multilevel"/>
    <w:tmpl w:val="78A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4397F"/>
    <w:multiLevelType w:val="multilevel"/>
    <w:tmpl w:val="E00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B5C8D"/>
    <w:multiLevelType w:val="multilevel"/>
    <w:tmpl w:val="8F9CD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D18FB"/>
    <w:multiLevelType w:val="multilevel"/>
    <w:tmpl w:val="105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D6558"/>
    <w:multiLevelType w:val="multilevel"/>
    <w:tmpl w:val="3E0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E0"/>
    <w:rsid w:val="00006FA7"/>
    <w:rsid w:val="0014082E"/>
    <w:rsid w:val="001A7219"/>
    <w:rsid w:val="00272C10"/>
    <w:rsid w:val="00331B3A"/>
    <w:rsid w:val="003759E0"/>
    <w:rsid w:val="00385C67"/>
    <w:rsid w:val="00460D67"/>
    <w:rsid w:val="004746CC"/>
    <w:rsid w:val="00490C5D"/>
    <w:rsid w:val="005A6DC8"/>
    <w:rsid w:val="0060049D"/>
    <w:rsid w:val="00621784"/>
    <w:rsid w:val="00662500"/>
    <w:rsid w:val="00690F68"/>
    <w:rsid w:val="006B1C5D"/>
    <w:rsid w:val="007A01AC"/>
    <w:rsid w:val="007A49C0"/>
    <w:rsid w:val="007B4765"/>
    <w:rsid w:val="00876169"/>
    <w:rsid w:val="008E5B2E"/>
    <w:rsid w:val="009C1CA2"/>
    <w:rsid w:val="00A033B5"/>
    <w:rsid w:val="00A21E00"/>
    <w:rsid w:val="00AA2227"/>
    <w:rsid w:val="00AB0705"/>
    <w:rsid w:val="00AB73A3"/>
    <w:rsid w:val="00B45931"/>
    <w:rsid w:val="00B74668"/>
    <w:rsid w:val="00B838A0"/>
    <w:rsid w:val="00BC325E"/>
    <w:rsid w:val="00BF1BF4"/>
    <w:rsid w:val="00C6336B"/>
    <w:rsid w:val="00C808DA"/>
    <w:rsid w:val="00CA0F5D"/>
    <w:rsid w:val="00CC75D7"/>
    <w:rsid w:val="00CF1F69"/>
    <w:rsid w:val="00CF35E2"/>
    <w:rsid w:val="00D11AA7"/>
    <w:rsid w:val="00D17AE3"/>
    <w:rsid w:val="00D8143E"/>
    <w:rsid w:val="00DA3FE4"/>
    <w:rsid w:val="00DF08D1"/>
    <w:rsid w:val="00DF4926"/>
    <w:rsid w:val="00F33B96"/>
    <w:rsid w:val="00F857CB"/>
    <w:rsid w:val="00FC4E49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11AA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74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Ксенофонтова</dc:creator>
  <cp:lastModifiedBy>PC</cp:lastModifiedBy>
  <cp:revision>2</cp:revision>
  <dcterms:created xsi:type="dcterms:W3CDTF">2016-02-20T12:30:00Z</dcterms:created>
  <dcterms:modified xsi:type="dcterms:W3CDTF">2016-02-20T12:30:00Z</dcterms:modified>
</cp:coreProperties>
</file>