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17A" w:rsidRDefault="00B9717A">
      <w:pPr>
        <w:jc w:val="center"/>
        <w:rPr>
          <w:rFonts w:ascii="Times New Roman" w:hAnsi="Times New Roman" w:cs="Tahoma"/>
          <w:sz w:val="24"/>
          <w:szCs w:val="29"/>
          <w:lang/>
        </w:rPr>
      </w:pPr>
    </w:p>
    <w:p w:rsidR="00B9717A" w:rsidRPr="004C323C" w:rsidRDefault="00B9717A" w:rsidP="004C323C">
      <w:pPr>
        <w:widowControl/>
        <w:suppressAutoHyphens w:val="0"/>
        <w:jc w:val="center"/>
        <w:rPr>
          <w:rFonts w:ascii="Times New Roman" w:eastAsia="Times New Roman" w:hAnsi="Times New Roman"/>
          <w:b/>
          <w:spacing w:val="-12"/>
          <w:kern w:val="0"/>
          <w:sz w:val="28"/>
          <w:szCs w:val="28"/>
          <w:lang w:eastAsia="ru-RU"/>
        </w:rPr>
      </w:pPr>
    </w:p>
    <w:tbl>
      <w:tblPr>
        <w:tblW w:w="10440" w:type="dxa"/>
        <w:tblInd w:w="-743" w:type="dxa"/>
        <w:tblLayout w:type="fixed"/>
        <w:tblLook w:val="0000"/>
      </w:tblPr>
      <w:tblGrid>
        <w:gridCol w:w="1416"/>
        <w:gridCol w:w="5424"/>
        <w:gridCol w:w="3600"/>
      </w:tblGrid>
      <w:tr w:rsidR="00B9717A" w:rsidRPr="004C323C">
        <w:tblPrEx>
          <w:tblCellMar>
            <w:top w:w="0" w:type="dxa"/>
            <w:bottom w:w="0" w:type="dxa"/>
          </w:tblCellMar>
        </w:tblPrEx>
        <w:trPr>
          <w:cantSplit/>
          <w:trHeight w:val="948"/>
        </w:trPr>
        <w:tc>
          <w:tcPr>
            <w:tcW w:w="1416" w:type="dxa"/>
            <w:tcBorders>
              <w:top w:val="single" w:sz="4" w:space="0" w:color="auto"/>
              <w:left w:val="single" w:sz="4" w:space="0" w:color="auto"/>
              <w:right w:val="single" w:sz="4" w:space="0" w:color="auto"/>
            </w:tcBorders>
          </w:tcPr>
          <w:p w:rsidR="00B9717A" w:rsidRPr="004C323C" w:rsidRDefault="00B9717A" w:rsidP="004C323C">
            <w:pPr>
              <w:suppressAutoHyphens w:val="0"/>
              <w:autoSpaceDE w:val="0"/>
              <w:autoSpaceDN w:val="0"/>
              <w:adjustRightInd w:val="0"/>
              <w:rPr>
                <w:rFonts w:ascii="Times New Roman" w:eastAsia="Times New Roman" w:hAnsi="Times New Roman"/>
                <w:kern w:val="0"/>
                <w:sz w:val="28"/>
                <w:szCs w:val="28"/>
                <w:lang w:eastAsia="ru-RU"/>
              </w:rPr>
            </w:pPr>
          </w:p>
          <w:p w:rsidR="00B9717A" w:rsidRPr="004C323C" w:rsidRDefault="00B9717A" w:rsidP="004C323C">
            <w:pPr>
              <w:suppressAutoHyphens w:val="0"/>
              <w:autoSpaceDE w:val="0"/>
              <w:autoSpaceDN w:val="0"/>
              <w:adjustRightInd w:val="0"/>
              <w:jc w:val="right"/>
              <w:rPr>
                <w:rFonts w:ascii="Times New Roman" w:eastAsia="Times New Roman" w:hAnsi="Times New Roman"/>
                <w:b/>
                <w:kern w:val="0"/>
                <w:sz w:val="32"/>
                <w:szCs w:val="32"/>
                <w:lang w:eastAsia="ru-RU"/>
              </w:rPr>
            </w:pPr>
          </w:p>
          <w:p w:rsidR="00B9717A" w:rsidRPr="004C323C" w:rsidRDefault="00B9717A" w:rsidP="004C323C">
            <w:pPr>
              <w:suppressAutoHyphens w:val="0"/>
              <w:autoSpaceDE w:val="0"/>
              <w:autoSpaceDN w:val="0"/>
              <w:adjustRightInd w:val="0"/>
              <w:rPr>
                <w:rFonts w:ascii="Times New Roman" w:eastAsia="Times New Roman" w:hAnsi="Times New Roman"/>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Pr="004C323C" w:rsidRDefault="000E0AD8" w:rsidP="004C323C">
            <w:pPr>
              <w:suppressAutoHyphens w:val="0"/>
              <w:autoSpaceDE w:val="0"/>
              <w:autoSpaceDN w:val="0"/>
              <w:adjustRightInd w:val="0"/>
              <w:rPr>
                <w:rFonts w:ascii="Times New Roman" w:eastAsia="Times New Roman" w:hAnsi="Times New Roman"/>
                <w:kern w:val="0"/>
                <w:sz w:val="18"/>
                <w:szCs w:val="20"/>
                <w:lang w:eastAsia="ru-RU"/>
              </w:rPr>
            </w:pPr>
            <w:r>
              <w:rPr>
                <w:rFonts w:ascii="Times New Roman" w:eastAsia="Times New Roman" w:hAnsi="Times New Roman"/>
                <w:noProof/>
                <w:kern w:val="0"/>
                <w:szCs w:val="20"/>
                <w:lang w:eastAsia="ru-RU"/>
              </w:rPr>
              <w:drawing>
                <wp:inline distT="0" distB="0" distL="0" distR="0">
                  <wp:extent cx="847725" cy="457200"/>
                  <wp:effectExtent l="19050" t="0" r="9525" b="0"/>
                  <wp:docPr id="5" name="Рисунок 5" descr="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big"/>
                          <pic:cNvPicPr>
                            <a:picLocks noChangeAspect="1" noChangeArrowheads="1"/>
                          </pic:cNvPicPr>
                        </pic:nvPicPr>
                        <pic:blipFill>
                          <a:blip r:embed="rId8" cstate="print"/>
                          <a:srcRect/>
                          <a:stretch>
                            <a:fillRect/>
                          </a:stretch>
                        </pic:blipFill>
                        <pic:spPr bwMode="auto">
                          <a:xfrm>
                            <a:off x="0" y="0"/>
                            <a:ext cx="847725" cy="457200"/>
                          </a:xfrm>
                          <a:prstGeom prst="rect">
                            <a:avLst/>
                          </a:prstGeom>
                          <a:noFill/>
                          <a:ln w="9525">
                            <a:noFill/>
                            <a:miter lim="800000"/>
                            <a:headEnd/>
                            <a:tailEnd/>
                          </a:ln>
                        </pic:spPr>
                      </pic:pic>
                    </a:graphicData>
                  </a:graphic>
                </wp:inline>
              </w:drawing>
            </w:r>
          </w:p>
        </w:tc>
        <w:tc>
          <w:tcPr>
            <w:tcW w:w="5424" w:type="dxa"/>
            <w:tcBorders>
              <w:top w:val="single" w:sz="4" w:space="0" w:color="auto"/>
              <w:left w:val="single" w:sz="4" w:space="0" w:color="auto"/>
              <w:right w:val="single" w:sz="4" w:space="0" w:color="auto"/>
            </w:tcBorders>
          </w:tcPr>
          <w:p w:rsidR="00B9717A" w:rsidRPr="004C323C" w:rsidRDefault="00B9717A" w:rsidP="004C323C">
            <w:pPr>
              <w:suppressAutoHyphens w:val="0"/>
              <w:autoSpaceDE w:val="0"/>
              <w:autoSpaceDN w:val="0"/>
              <w:adjustRightInd w:val="0"/>
              <w:jc w:val="center"/>
              <w:rPr>
                <w:rFonts w:eastAsia="Times New Roman" w:cs="Arial"/>
                <w:caps/>
                <w:kern w:val="0"/>
                <w:sz w:val="6"/>
                <w:szCs w:val="6"/>
                <w:lang w:eastAsia="ru-RU"/>
              </w:rPr>
            </w:pPr>
          </w:p>
          <w:p w:rsidR="00B9717A" w:rsidRPr="004C323C" w:rsidRDefault="00B9717A" w:rsidP="004C323C">
            <w:pPr>
              <w:suppressAutoHyphens w:val="0"/>
              <w:autoSpaceDE w:val="0"/>
              <w:autoSpaceDN w:val="0"/>
              <w:adjustRightInd w:val="0"/>
              <w:ind w:left="-108" w:right="-108"/>
              <w:jc w:val="center"/>
              <w:rPr>
                <w:rFonts w:eastAsia="Times New Roman" w:cs="Arial"/>
                <w:caps/>
                <w:spacing w:val="-6"/>
                <w:kern w:val="0"/>
                <w:sz w:val="12"/>
                <w:szCs w:val="20"/>
                <w:lang w:eastAsia="ru-RU"/>
              </w:rPr>
            </w:pPr>
            <w:r w:rsidRPr="004C323C">
              <w:rPr>
                <w:rFonts w:eastAsia="Times New Roman" w:cs="Arial"/>
                <w:caps/>
                <w:spacing w:val="-6"/>
                <w:kern w:val="0"/>
                <w:sz w:val="12"/>
                <w:szCs w:val="20"/>
                <w:lang w:eastAsia="ru-RU"/>
              </w:rPr>
              <w:t>Выксунский филиал</w:t>
            </w:r>
          </w:p>
          <w:p w:rsidR="00B9717A" w:rsidRPr="004C323C" w:rsidRDefault="00B9717A" w:rsidP="004C323C">
            <w:pPr>
              <w:suppressAutoHyphens w:val="0"/>
              <w:autoSpaceDE w:val="0"/>
              <w:autoSpaceDN w:val="0"/>
              <w:adjustRightInd w:val="0"/>
              <w:ind w:left="-108" w:right="-108"/>
              <w:jc w:val="center"/>
              <w:rPr>
                <w:rFonts w:eastAsia="Times New Roman" w:cs="Arial"/>
                <w:caps/>
                <w:spacing w:val="-6"/>
                <w:kern w:val="0"/>
                <w:sz w:val="12"/>
                <w:szCs w:val="20"/>
                <w:lang w:eastAsia="ru-RU"/>
              </w:rPr>
            </w:pPr>
            <w:r w:rsidRPr="004C323C">
              <w:rPr>
                <w:rFonts w:eastAsia="Times New Roman" w:cs="Arial"/>
                <w:caps/>
                <w:spacing w:val="-6"/>
                <w:kern w:val="0"/>
                <w:sz w:val="12"/>
                <w:szCs w:val="20"/>
                <w:lang w:eastAsia="ru-RU"/>
              </w:rPr>
              <w:t xml:space="preserve"> Федерального   Государственного  автономного    образовательного  учреждения</w:t>
            </w:r>
          </w:p>
          <w:p w:rsidR="00B9717A" w:rsidRPr="004C323C" w:rsidRDefault="00B9717A" w:rsidP="004C323C">
            <w:pPr>
              <w:suppressAutoHyphens w:val="0"/>
              <w:autoSpaceDE w:val="0"/>
              <w:autoSpaceDN w:val="0"/>
              <w:adjustRightInd w:val="0"/>
              <w:ind w:left="-108" w:right="-108"/>
              <w:jc w:val="center"/>
              <w:rPr>
                <w:rFonts w:eastAsia="Times New Roman" w:cs="Arial"/>
                <w:caps/>
                <w:spacing w:val="-6"/>
                <w:kern w:val="0"/>
                <w:sz w:val="12"/>
                <w:szCs w:val="20"/>
                <w:lang w:eastAsia="ru-RU"/>
              </w:rPr>
            </w:pPr>
            <w:r w:rsidRPr="004C323C">
              <w:rPr>
                <w:rFonts w:eastAsia="Times New Roman" w:cs="Arial"/>
                <w:caps/>
                <w:spacing w:val="-6"/>
                <w:kern w:val="0"/>
                <w:sz w:val="12"/>
                <w:szCs w:val="20"/>
                <w:lang w:eastAsia="ru-RU"/>
              </w:rPr>
              <w:t>высшего профессионального образования</w:t>
            </w:r>
          </w:p>
          <w:p w:rsidR="00B9717A" w:rsidRPr="004C323C" w:rsidRDefault="00B9717A" w:rsidP="004C323C">
            <w:pPr>
              <w:suppressAutoHyphens w:val="0"/>
              <w:autoSpaceDE w:val="0"/>
              <w:autoSpaceDN w:val="0"/>
              <w:adjustRightInd w:val="0"/>
              <w:ind w:left="-108" w:right="-108"/>
              <w:jc w:val="center"/>
              <w:rPr>
                <w:rFonts w:eastAsia="Times New Roman" w:cs="Arial"/>
                <w:caps/>
                <w:spacing w:val="-6"/>
                <w:kern w:val="0"/>
                <w:sz w:val="12"/>
                <w:szCs w:val="20"/>
                <w:lang w:eastAsia="ru-RU"/>
              </w:rPr>
            </w:pPr>
            <w:r w:rsidRPr="004C323C">
              <w:rPr>
                <w:rFonts w:eastAsia="Times New Roman" w:cs="Arial"/>
                <w:caps/>
                <w:spacing w:val="-6"/>
                <w:kern w:val="0"/>
                <w:sz w:val="12"/>
                <w:szCs w:val="20"/>
                <w:lang w:eastAsia="ru-RU"/>
              </w:rPr>
              <w:t>«национальный исследовательский технологический  университет</w:t>
            </w:r>
          </w:p>
          <w:p w:rsidR="00B9717A" w:rsidRPr="004C323C" w:rsidRDefault="00B9717A" w:rsidP="004C323C">
            <w:pPr>
              <w:suppressAutoHyphens w:val="0"/>
              <w:autoSpaceDE w:val="0"/>
              <w:autoSpaceDN w:val="0"/>
              <w:adjustRightInd w:val="0"/>
              <w:ind w:left="-108" w:right="-108"/>
              <w:jc w:val="center"/>
              <w:rPr>
                <w:rFonts w:ascii="Times New Roman" w:eastAsia="Times New Roman" w:hAnsi="Times New Roman"/>
                <w:kern w:val="0"/>
                <w:sz w:val="18"/>
                <w:szCs w:val="20"/>
                <w:lang w:eastAsia="ru-RU"/>
              </w:rPr>
            </w:pPr>
            <w:r w:rsidRPr="004C323C">
              <w:rPr>
                <w:rFonts w:eastAsia="Times New Roman" w:cs="Arial"/>
                <w:caps/>
                <w:spacing w:val="-6"/>
                <w:kern w:val="0"/>
                <w:sz w:val="12"/>
                <w:szCs w:val="20"/>
                <w:lang w:eastAsia="ru-RU"/>
              </w:rPr>
              <w:t xml:space="preserve"> «МИСиС»</w:t>
            </w:r>
          </w:p>
        </w:tc>
        <w:tc>
          <w:tcPr>
            <w:tcW w:w="3600" w:type="dxa"/>
            <w:tcBorders>
              <w:top w:val="single" w:sz="4" w:space="0" w:color="auto"/>
              <w:left w:val="single" w:sz="4" w:space="0" w:color="auto"/>
              <w:right w:val="single" w:sz="4" w:space="0" w:color="auto"/>
            </w:tcBorders>
            <w:vAlign w:val="center"/>
          </w:tcPr>
          <w:p w:rsidR="00B9717A" w:rsidRPr="004C323C" w:rsidRDefault="00B9717A" w:rsidP="004C323C">
            <w:pPr>
              <w:keepNext/>
              <w:widowControl/>
              <w:suppressAutoHyphens w:val="0"/>
              <w:jc w:val="center"/>
              <w:outlineLvl w:val="0"/>
              <w:rPr>
                <w:rFonts w:ascii="Times New Roman" w:eastAsia="Times New Roman" w:hAnsi="Times New Roman"/>
                <w:b/>
                <w:bCs/>
                <w:kern w:val="0"/>
                <w:sz w:val="16"/>
                <w:szCs w:val="16"/>
                <w:lang w:eastAsia="ru-RU"/>
              </w:rPr>
            </w:pPr>
            <w:r w:rsidRPr="004C323C">
              <w:rPr>
                <w:rFonts w:ascii="Times New Roman" w:eastAsia="Times New Roman" w:hAnsi="Times New Roman"/>
                <w:b/>
                <w:bCs/>
                <w:kern w:val="0"/>
                <w:sz w:val="16"/>
                <w:szCs w:val="16"/>
                <w:lang w:eastAsia="ru-RU"/>
              </w:rPr>
              <w:t xml:space="preserve">МЕТОДИЧЕСКИЕ РЕКОМЕНДАЦИИ </w:t>
            </w:r>
          </w:p>
          <w:p w:rsidR="00B9717A" w:rsidRPr="004C323C" w:rsidRDefault="00B9717A" w:rsidP="004C323C">
            <w:pPr>
              <w:keepNext/>
              <w:widowControl/>
              <w:suppressAutoHyphens w:val="0"/>
              <w:jc w:val="center"/>
              <w:outlineLvl w:val="0"/>
              <w:rPr>
                <w:rFonts w:ascii="Times New Roman" w:eastAsia="Times New Roman" w:hAnsi="Times New Roman"/>
                <w:b/>
                <w:bCs/>
                <w:kern w:val="0"/>
                <w:sz w:val="16"/>
                <w:szCs w:val="16"/>
                <w:lang w:eastAsia="ru-RU"/>
              </w:rPr>
            </w:pPr>
          </w:p>
          <w:p w:rsidR="00B9717A" w:rsidRPr="004C323C" w:rsidRDefault="00B9717A" w:rsidP="004C323C">
            <w:pPr>
              <w:keepNext/>
              <w:widowControl/>
              <w:suppressAutoHyphens w:val="0"/>
              <w:jc w:val="center"/>
              <w:outlineLvl w:val="0"/>
              <w:rPr>
                <w:rFonts w:ascii="Times New Roman" w:eastAsia="Times New Roman" w:hAnsi="Times New Roman"/>
                <w:b/>
                <w:bCs/>
                <w:kern w:val="0"/>
                <w:sz w:val="16"/>
                <w:szCs w:val="16"/>
                <w:lang w:eastAsia="ru-RU"/>
              </w:rPr>
            </w:pPr>
            <w:r w:rsidRPr="004C323C">
              <w:rPr>
                <w:rFonts w:ascii="Times New Roman" w:eastAsia="Times New Roman" w:hAnsi="Times New Roman"/>
                <w:b/>
                <w:bCs/>
                <w:kern w:val="0"/>
                <w:sz w:val="16"/>
                <w:szCs w:val="16"/>
                <w:lang w:eastAsia="ru-RU"/>
              </w:rPr>
              <w:t>ПО ВЫПОЛНЕНИЮ КУРСОВОЙ РАБОТЫ/ПРОЕКТА</w:t>
            </w:r>
          </w:p>
          <w:p w:rsidR="00B9717A" w:rsidRPr="004C323C" w:rsidRDefault="00B9717A" w:rsidP="004C323C">
            <w:pPr>
              <w:suppressAutoHyphens w:val="0"/>
              <w:autoSpaceDE w:val="0"/>
              <w:autoSpaceDN w:val="0"/>
              <w:adjustRightInd w:val="0"/>
              <w:jc w:val="center"/>
              <w:rPr>
                <w:rFonts w:ascii="Times New Roman" w:eastAsia="Times New Roman" w:hAnsi="Times New Roman"/>
                <w:kern w:val="0"/>
                <w:sz w:val="18"/>
                <w:szCs w:val="20"/>
                <w:lang w:eastAsia="ru-RU"/>
              </w:rPr>
            </w:pPr>
          </w:p>
        </w:tc>
      </w:tr>
    </w:tbl>
    <w:p w:rsidR="00B9717A" w:rsidRPr="004C323C" w:rsidRDefault="00B9717A" w:rsidP="004C323C">
      <w:pPr>
        <w:keepNext/>
        <w:widowControl/>
        <w:suppressAutoHyphens w:val="0"/>
        <w:jc w:val="center"/>
        <w:outlineLvl w:val="0"/>
        <w:rPr>
          <w:rFonts w:ascii="Times New Roman" w:eastAsia="Times New Roman" w:hAnsi="Times New Roman"/>
          <w:b/>
          <w:bCs/>
          <w:kern w:val="0"/>
          <w:sz w:val="32"/>
          <w:szCs w:val="28"/>
          <w:lang w:eastAsia="ru-RU"/>
        </w:rPr>
      </w:pPr>
      <w:bookmarkStart w:id="0" w:name="_Toc317155557"/>
      <w:bookmarkStart w:id="1" w:name="_Toc317155894"/>
      <w:r w:rsidRPr="004C323C">
        <w:rPr>
          <w:rFonts w:ascii="Times New Roman" w:eastAsia="Times New Roman" w:hAnsi="Times New Roman"/>
          <w:b/>
          <w:bCs/>
          <w:kern w:val="0"/>
          <w:sz w:val="32"/>
          <w:szCs w:val="28"/>
          <w:lang w:eastAsia="ru-RU"/>
        </w:rPr>
        <w:t>МЕТОДИЧЕСКИЕ РЕКОМЕНДАЦИИ</w:t>
      </w:r>
      <w:bookmarkEnd w:id="0"/>
      <w:bookmarkEnd w:id="1"/>
      <w:r w:rsidRPr="004C323C">
        <w:rPr>
          <w:rFonts w:ascii="Times New Roman" w:eastAsia="Times New Roman" w:hAnsi="Times New Roman"/>
          <w:b/>
          <w:bCs/>
          <w:kern w:val="0"/>
          <w:sz w:val="32"/>
          <w:szCs w:val="28"/>
          <w:lang w:eastAsia="ru-RU"/>
        </w:rPr>
        <w:t xml:space="preserve"> </w:t>
      </w:r>
    </w:p>
    <w:p w:rsidR="00B9717A" w:rsidRPr="004C323C" w:rsidRDefault="00B9717A" w:rsidP="004C323C">
      <w:pPr>
        <w:keepNext/>
        <w:widowControl/>
        <w:suppressAutoHyphens w:val="0"/>
        <w:jc w:val="center"/>
        <w:outlineLvl w:val="0"/>
        <w:rPr>
          <w:rFonts w:ascii="Times New Roman" w:eastAsia="Times New Roman" w:hAnsi="Times New Roman"/>
          <w:b/>
          <w:bCs/>
          <w:kern w:val="0"/>
          <w:sz w:val="32"/>
          <w:szCs w:val="28"/>
          <w:lang w:eastAsia="ru-RU"/>
        </w:rPr>
      </w:pPr>
    </w:p>
    <w:p w:rsidR="00B9717A" w:rsidRPr="004C323C" w:rsidRDefault="00B9717A" w:rsidP="004C323C">
      <w:pPr>
        <w:keepNext/>
        <w:widowControl/>
        <w:suppressAutoHyphens w:val="0"/>
        <w:jc w:val="center"/>
        <w:outlineLvl w:val="0"/>
        <w:rPr>
          <w:rFonts w:ascii="Times New Roman" w:eastAsia="Times New Roman" w:hAnsi="Times New Roman"/>
          <w:b/>
          <w:bCs/>
          <w:kern w:val="0"/>
          <w:sz w:val="32"/>
          <w:szCs w:val="28"/>
          <w:lang w:eastAsia="ru-RU"/>
        </w:rPr>
      </w:pPr>
      <w:r>
        <w:rPr>
          <w:rFonts w:ascii="Times New Roman" w:eastAsia="Times New Roman" w:hAnsi="Times New Roman"/>
          <w:b/>
          <w:bCs/>
          <w:kern w:val="0"/>
          <w:sz w:val="28"/>
          <w:lang w:eastAsia="ru-RU"/>
        </w:rPr>
        <w:t xml:space="preserve">ПО ВЫПОЛНЕНИЮ КУРСОВОЙ </w:t>
      </w:r>
      <w:r w:rsidRPr="004C323C">
        <w:rPr>
          <w:rFonts w:ascii="Times New Roman" w:eastAsia="Times New Roman" w:hAnsi="Times New Roman"/>
          <w:b/>
          <w:bCs/>
          <w:kern w:val="0"/>
          <w:sz w:val="28"/>
          <w:lang w:eastAsia="ru-RU"/>
        </w:rPr>
        <w:t>ПРОЕКТА</w:t>
      </w:r>
    </w:p>
    <w:p w:rsidR="00B9717A" w:rsidRPr="004C323C" w:rsidRDefault="00B9717A" w:rsidP="004C323C">
      <w:pPr>
        <w:suppressAutoHyphens w:val="0"/>
        <w:autoSpaceDE w:val="0"/>
        <w:autoSpaceDN w:val="0"/>
        <w:adjustRightInd w:val="0"/>
        <w:spacing w:line="360" w:lineRule="auto"/>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spacing w:line="360" w:lineRule="auto"/>
        <w:jc w:val="center"/>
        <w:rPr>
          <w:rFonts w:ascii="Times New Roman" w:eastAsia="Times New Roman" w:hAnsi="Times New Roman"/>
          <w:b/>
          <w:kern w:val="0"/>
          <w:sz w:val="32"/>
          <w:szCs w:val="28"/>
          <w:lang w:eastAsia="ru-RU"/>
        </w:rPr>
      </w:pPr>
      <w:r>
        <w:rPr>
          <w:rFonts w:ascii="Times New Roman" w:eastAsia="Times New Roman" w:hAnsi="Times New Roman"/>
          <w:b/>
          <w:kern w:val="0"/>
          <w:sz w:val="32"/>
          <w:szCs w:val="28"/>
          <w:lang w:eastAsia="ru-RU"/>
        </w:rPr>
        <w:t>ОП.06.</w:t>
      </w:r>
      <w:r w:rsidRPr="004C323C">
        <w:rPr>
          <w:rFonts w:ascii="Times New Roman" w:eastAsia="Times New Roman" w:hAnsi="Times New Roman"/>
          <w:b/>
          <w:kern w:val="0"/>
          <w:sz w:val="32"/>
          <w:szCs w:val="28"/>
          <w:lang w:eastAsia="ru-RU"/>
        </w:rPr>
        <w:t xml:space="preserve"> </w:t>
      </w:r>
      <w:r>
        <w:rPr>
          <w:rFonts w:ascii="Times New Roman" w:eastAsia="Times New Roman" w:hAnsi="Times New Roman"/>
          <w:b/>
          <w:kern w:val="0"/>
          <w:sz w:val="32"/>
          <w:szCs w:val="28"/>
          <w:lang w:eastAsia="ru-RU"/>
        </w:rPr>
        <w:t>Теплотехника</w:t>
      </w: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r>
        <w:rPr>
          <w:rFonts w:ascii="Times New Roman" w:eastAsia="Times New Roman" w:hAnsi="Times New Roman"/>
          <w:b/>
          <w:i/>
          <w:kern w:val="0"/>
          <w:sz w:val="32"/>
          <w:szCs w:val="32"/>
          <w:lang w:eastAsia="ru-RU"/>
        </w:rPr>
        <w:t>22.02.05</w:t>
      </w:r>
      <w:r w:rsidRPr="003A0966">
        <w:rPr>
          <w:rFonts w:ascii="Times New Roman" w:eastAsia="Times New Roman" w:hAnsi="Times New Roman"/>
          <w:b/>
          <w:i/>
          <w:kern w:val="0"/>
          <w:sz w:val="32"/>
          <w:szCs w:val="32"/>
          <w:lang w:eastAsia="ru-RU"/>
        </w:rPr>
        <w:t xml:space="preserve"> Обработка металлов давлением</w:t>
      </w: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r w:rsidRPr="004C323C">
        <w:rPr>
          <w:rFonts w:ascii="Times New Roman" w:eastAsia="Times New Roman" w:hAnsi="Times New Roman"/>
          <w:b/>
          <w:kern w:val="0"/>
          <w:sz w:val="28"/>
          <w:szCs w:val="28"/>
          <w:lang w:eastAsia="ru-RU"/>
        </w:rPr>
        <w:t>ДЛЯ СТУДЕНТОВ ОЧНОЙ И ОЧНО-ЗАОЧНОЙ ФОРМЫ ОБУЧЕНИЯ</w:t>
      </w: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sectPr w:rsidR="00B9717A" w:rsidRPr="004C323C" w:rsidSect="004C323C">
          <w:pgSz w:w="11906" w:h="16838"/>
          <w:pgMar w:top="284" w:right="850" w:bottom="709" w:left="1701" w:header="510" w:footer="510" w:gutter="0"/>
          <w:cols w:space="720"/>
        </w:sectPr>
      </w:pPr>
      <w:bookmarkStart w:id="2" w:name="_Toc317155558"/>
      <w:r w:rsidRPr="004C323C">
        <w:rPr>
          <w:rFonts w:ascii="Times New Roman" w:eastAsia="Times New Roman" w:hAnsi="Times New Roman"/>
          <w:b/>
          <w:kern w:val="0"/>
          <w:sz w:val="28"/>
          <w:szCs w:val="28"/>
          <w:lang w:eastAsia="ru-RU"/>
        </w:rPr>
        <w:t xml:space="preserve">Выкса , </w:t>
      </w:r>
      <w:bookmarkEnd w:id="2"/>
      <w:r w:rsidRPr="004C323C">
        <w:rPr>
          <w:rFonts w:ascii="Times New Roman" w:eastAsia="Times New Roman" w:hAnsi="Times New Roman"/>
          <w:b/>
          <w:kern w:val="0"/>
          <w:sz w:val="28"/>
          <w:szCs w:val="28"/>
          <w:lang w:eastAsia="ru-RU"/>
        </w:rPr>
        <w:t>2013</w:t>
      </w: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tbl>
      <w:tblPr>
        <w:tblpPr w:leftFromText="180" w:rightFromText="180" w:vertAnchor="text" w:horzAnchor="margin" w:tblpY="-108"/>
        <w:tblW w:w="0" w:type="auto"/>
        <w:tblLook w:val="01E0"/>
      </w:tblPr>
      <w:tblGrid>
        <w:gridCol w:w="4778"/>
      </w:tblGrid>
      <w:tr w:rsidR="00B9717A" w:rsidRPr="004C323C">
        <w:tc>
          <w:tcPr>
            <w:tcW w:w="4778" w:type="dxa"/>
          </w:tcPr>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УТВЕРЖДЕНО.</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На заседании методического совета</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Протокол  №______</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 xml:space="preserve">от «____»______________ 201 </w:t>
            </w:r>
            <w:r w:rsidRPr="004C323C">
              <w:rPr>
                <w:rFonts w:ascii="Times New Roman" w:eastAsia="Times New Roman" w:hAnsi="Times New Roman"/>
                <w:color w:val="000000"/>
                <w:kern w:val="0"/>
                <w:sz w:val="24"/>
                <w:lang w:eastAsia="ru-RU"/>
              </w:rPr>
              <w:t xml:space="preserve"> г.</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Начальник  по УМУ СПО</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________________Ремизова Э.Р.</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8"/>
                <w:szCs w:val="20"/>
                <w:lang w:eastAsia="ru-RU"/>
              </w:rPr>
            </w:pPr>
            <w:r w:rsidRPr="004C323C">
              <w:rPr>
                <w:rFonts w:ascii="Times New Roman" w:eastAsia="Times New Roman" w:hAnsi="Times New Roman"/>
                <w:color w:val="000000"/>
                <w:kern w:val="0"/>
                <w:sz w:val="24"/>
                <w:lang w:eastAsia="ru-RU"/>
              </w:rPr>
              <w:t>«____»__</w:t>
            </w:r>
            <w:r>
              <w:rPr>
                <w:rFonts w:ascii="Times New Roman" w:eastAsia="Times New Roman" w:hAnsi="Times New Roman"/>
                <w:color w:val="000000"/>
                <w:kern w:val="0"/>
                <w:sz w:val="24"/>
                <w:lang w:eastAsia="ru-RU"/>
              </w:rPr>
              <w:t xml:space="preserve">__________ 201 </w:t>
            </w:r>
            <w:r w:rsidRPr="004C323C">
              <w:rPr>
                <w:rFonts w:ascii="Times New Roman" w:eastAsia="Times New Roman" w:hAnsi="Times New Roman"/>
                <w:color w:val="000000"/>
                <w:kern w:val="0"/>
                <w:sz w:val="24"/>
                <w:lang w:eastAsia="ru-RU"/>
              </w:rPr>
              <w:t xml:space="preserve"> г.</w:t>
            </w:r>
          </w:p>
        </w:tc>
      </w:tr>
    </w:tbl>
    <w:p w:rsidR="00B9717A" w:rsidRPr="004C323C" w:rsidRDefault="00B9717A" w:rsidP="004C323C">
      <w:pPr>
        <w:suppressAutoHyphens w:val="0"/>
        <w:autoSpaceDE w:val="0"/>
        <w:autoSpaceDN w:val="0"/>
        <w:adjustRightInd w:val="0"/>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ОДОБРЕНО</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на заседании ЦК  …….. </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Протокол №______</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w:t>
      </w:r>
      <w:r>
        <w:rPr>
          <w:rFonts w:ascii="Times New Roman" w:eastAsia="Times New Roman" w:hAnsi="Times New Roman"/>
          <w:color w:val="000000"/>
          <w:kern w:val="0"/>
          <w:sz w:val="24"/>
          <w:lang w:eastAsia="ru-RU"/>
        </w:rPr>
        <w:t xml:space="preserve">от «____»______________ 201 </w:t>
      </w:r>
      <w:r w:rsidRPr="004C323C">
        <w:rPr>
          <w:rFonts w:ascii="Times New Roman" w:eastAsia="Times New Roman" w:hAnsi="Times New Roman"/>
          <w:color w:val="000000"/>
          <w:kern w:val="0"/>
          <w:sz w:val="24"/>
          <w:lang w:eastAsia="ru-RU"/>
        </w:rPr>
        <w:t xml:space="preserve"> г.</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Председатель   ЦК</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_____________  </w:t>
      </w:r>
      <w:r>
        <w:rPr>
          <w:rFonts w:ascii="Times New Roman" w:eastAsia="Times New Roman" w:hAnsi="Times New Roman"/>
          <w:color w:val="000000"/>
          <w:kern w:val="0"/>
          <w:sz w:val="24"/>
          <w:lang w:eastAsia="ru-RU"/>
        </w:rPr>
        <w:t>Фролова Н.А.</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«_____»</w:t>
      </w:r>
      <w:r>
        <w:rPr>
          <w:rFonts w:ascii="Times New Roman" w:eastAsia="Times New Roman" w:hAnsi="Times New Roman"/>
          <w:color w:val="000000"/>
          <w:kern w:val="0"/>
          <w:sz w:val="24"/>
          <w:lang w:eastAsia="ru-RU"/>
        </w:rPr>
        <w:t xml:space="preserve">_____________ 201 </w:t>
      </w:r>
      <w:r w:rsidRPr="004C323C">
        <w:rPr>
          <w:rFonts w:ascii="Times New Roman" w:eastAsia="Times New Roman" w:hAnsi="Times New Roman"/>
          <w:color w:val="000000"/>
          <w:kern w:val="0"/>
          <w:sz w:val="24"/>
          <w:lang w:eastAsia="ru-RU"/>
        </w:rPr>
        <w:t xml:space="preserve"> г.</w:t>
      </w:r>
    </w:p>
    <w:p w:rsidR="00B9717A" w:rsidRPr="004C323C" w:rsidRDefault="00B9717A" w:rsidP="004C323C">
      <w:pPr>
        <w:suppressAutoHyphens w:val="0"/>
        <w:autoSpaceDE w:val="0"/>
        <w:autoSpaceDN w:val="0"/>
        <w:adjustRightInd w:val="0"/>
        <w:ind w:left="720"/>
        <w:contextualSpacing/>
        <w:rPr>
          <w:rFonts w:ascii="Times New Roman" w:eastAsia="Times New Roman" w:hAnsi="Times New Roman"/>
          <w:color w:val="000000"/>
          <w:kern w:val="0"/>
          <w:sz w:val="28"/>
          <w:szCs w:val="20"/>
          <w:lang w:eastAsia="ru-RU"/>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Pr="008C78ED" w:rsidRDefault="00B9717A" w:rsidP="004C323C">
      <w:pPr>
        <w:suppressAutoHyphens w:val="0"/>
        <w:autoSpaceDE w:val="0"/>
        <w:autoSpaceDN w:val="0"/>
        <w:adjustRightInd w:val="0"/>
        <w:ind w:firstLine="737"/>
        <w:jc w:val="both"/>
        <w:rPr>
          <w:rFonts w:ascii="Times New Roman" w:eastAsia="Times New Roman" w:hAnsi="Times New Roman"/>
          <w:i/>
          <w:kern w:val="0"/>
          <w:sz w:val="24"/>
          <w:szCs w:val="28"/>
          <w:lang w:eastAsia="ru-RU"/>
        </w:rPr>
      </w:pPr>
      <w:r w:rsidRPr="008C78ED">
        <w:rPr>
          <w:rFonts w:ascii="Times New Roman" w:eastAsia="Times New Roman" w:hAnsi="Times New Roman"/>
          <w:kern w:val="0"/>
          <w:sz w:val="24"/>
          <w:szCs w:val="28"/>
          <w:lang w:eastAsia="ru-RU"/>
        </w:rPr>
        <w:t xml:space="preserve">Методические рекомендации по выполнению  курсового проекта  являются частью учебно-методического комплекса (УМК) по дисциплине ОП 06 </w:t>
      </w:r>
      <w:r w:rsidRPr="008C78ED">
        <w:rPr>
          <w:rFonts w:ascii="Times New Roman" w:eastAsia="Times New Roman" w:hAnsi="Times New Roman"/>
          <w:i/>
          <w:kern w:val="0"/>
          <w:sz w:val="24"/>
          <w:szCs w:val="28"/>
          <w:lang w:eastAsia="ru-RU"/>
        </w:rPr>
        <w:t xml:space="preserve"> </w:t>
      </w:r>
      <w:r w:rsidRPr="008C78ED">
        <w:rPr>
          <w:rFonts w:ascii="Times New Roman" w:eastAsia="Times New Roman" w:hAnsi="Times New Roman"/>
          <w:kern w:val="0"/>
          <w:sz w:val="24"/>
          <w:szCs w:val="28"/>
          <w:lang w:eastAsia="ru-RU"/>
        </w:rPr>
        <w:t xml:space="preserve">Теплотехника или разработаны на основе Федерального государственного образовательного стандарта (далее – ФГОС) по специальности </w:t>
      </w:r>
      <w:r w:rsidRPr="008C78ED">
        <w:rPr>
          <w:rFonts w:ascii="Times New Roman" w:hAnsi="Times New Roman"/>
          <w:b/>
          <w:bCs/>
          <w:sz w:val="24"/>
          <w:szCs w:val="28"/>
        </w:rPr>
        <w:t xml:space="preserve">22.02.05 Обработка металлов давлением </w:t>
      </w:r>
      <w:r w:rsidRPr="008C78ED">
        <w:rPr>
          <w:rFonts w:ascii="Times New Roman" w:hAnsi="Times New Roman"/>
          <w:sz w:val="24"/>
          <w:szCs w:val="28"/>
        </w:rPr>
        <w:t xml:space="preserve">(базовый уровень) </w:t>
      </w:r>
      <w:r w:rsidRPr="008C78ED">
        <w:rPr>
          <w:rFonts w:ascii="Times New Roman" w:eastAsia="Times New Roman" w:hAnsi="Times New Roman"/>
          <w:kern w:val="0"/>
          <w:sz w:val="24"/>
          <w:szCs w:val="28"/>
          <w:lang w:eastAsia="ru-RU"/>
        </w:rPr>
        <w:t xml:space="preserve"> </w:t>
      </w:r>
      <w:r w:rsidRPr="008C78ED">
        <w:rPr>
          <w:rFonts w:ascii="Times New Roman" w:eastAsia="Times New Roman" w:hAnsi="Times New Roman"/>
          <w:i/>
          <w:kern w:val="0"/>
          <w:sz w:val="24"/>
          <w:szCs w:val="28"/>
          <w:lang w:eastAsia="ru-RU"/>
        </w:rPr>
        <w:t xml:space="preserve">. </w:t>
      </w:r>
    </w:p>
    <w:p w:rsidR="00B9717A" w:rsidRPr="008C78ED" w:rsidRDefault="00B9717A" w:rsidP="004C323C">
      <w:pPr>
        <w:widowControl/>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8C78ED">
        <w:rPr>
          <w:rFonts w:ascii="Times New Roman" w:eastAsia="Times New Roman" w:hAnsi="Times New Roman"/>
          <w:kern w:val="0"/>
          <w:sz w:val="24"/>
          <w:szCs w:val="28"/>
          <w:lang w:eastAsia="ru-RU"/>
        </w:rPr>
        <w:t>Методические рекомендации определяют цели, задачи, порядок выполнения, а также  содержат требования к лингвистическому и техническому оформлению курсовой работы/проекта, практические советы по подготовке и прохождению процедуры защиты.</w:t>
      </w:r>
    </w:p>
    <w:p w:rsidR="00B9717A" w:rsidRPr="008C78ED" w:rsidRDefault="00B9717A" w:rsidP="004C323C">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8C78ED">
        <w:rPr>
          <w:rFonts w:ascii="Times New Roman" w:eastAsia="Times New Roman" w:hAnsi="Times New Roman"/>
          <w:kern w:val="0"/>
          <w:sz w:val="24"/>
          <w:szCs w:val="28"/>
          <w:lang w:eastAsia="ru-RU"/>
        </w:rPr>
        <w:t xml:space="preserve">Методические рекомендации адресованы студентам очной и очно- заочной формы обучения. </w:t>
      </w:r>
    </w:p>
    <w:p w:rsidR="00B9717A" w:rsidRPr="008C78ED" w:rsidRDefault="00B9717A" w:rsidP="004C323C">
      <w:pPr>
        <w:suppressAutoHyphens w:val="0"/>
        <w:autoSpaceDE w:val="0"/>
        <w:autoSpaceDN w:val="0"/>
        <w:adjustRightInd w:val="0"/>
        <w:ind w:right="930"/>
        <w:jc w:val="center"/>
        <w:rPr>
          <w:rFonts w:ascii="Times New Roman" w:eastAsia="Times New Roman" w:hAnsi="Times New Roman"/>
          <w:kern w:val="0"/>
          <w:sz w:val="24"/>
          <w:szCs w:val="28"/>
          <w:lang w:eastAsia="ru-RU"/>
        </w:rPr>
      </w:pPr>
    </w:p>
    <w:p w:rsidR="00B9717A" w:rsidRPr="008C78ED" w:rsidRDefault="00B9717A" w:rsidP="004C323C">
      <w:pPr>
        <w:suppressAutoHyphens w:val="0"/>
        <w:autoSpaceDE w:val="0"/>
        <w:autoSpaceDN w:val="0"/>
        <w:adjustRightInd w:val="0"/>
        <w:rPr>
          <w:rFonts w:ascii="Times New Roman" w:eastAsia="Times New Roman" w:hAnsi="Times New Roman"/>
          <w:b/>
          <w:kern w:val="0"/>
          <w:sz w:val="24"/>
          <w:szCs w:val="28"/>
          <w:lang w:eastAsia="ru-RU"/>
        </w:rPr>
      </w:pPr>
    </w:p>
    <w:p w:rsidR="00B9717A" w:rsidRPr="008C78ED" w:rsidRDefault="00B9717A" w:rsidP="004C323C">
      <w:pPr>
        <w:suppressAutoHyphens w:val="0"/>
        <w:autoSpaceDE w:val="0"/>
        <w:autoSpaceDN w:val="0"/>
        <w:adjustRightInd w:val="0"/>
        <w:rPr>
          <w:rFonts w:ascii="Times New Roman" w:eastAsia="Times New Roman" w:hAnsi="Times New Roman"/>
          <w:kern w:val="0"/>
          <w:sz w:val="24"/>
          <w:szCs w:val="28"/>
          <w:lang w:eastAsia="ru-RU"/>
        </w:rPr>
      </w:pPr>
      <w:r w:rsidRPr="008C78ED">
        <w:rPr>
          <w:rFonts w:ascii="Times New Roman" w:eastAsia="Times New Roman" w:hAnsi="Times New Roman"/>
          <w:b/>
          <w:kern w:val="0"/>
          <w:sz w:val="24"/>
          <w:szCs w:val="28"/>
          <w:lang w:eastAsia="ru-RU"/>
        </w:rPr>
        <w:t>Организация - разработчик</w:t>
      </w:r>
      <w:r w:rsidRPr="008C78ED">
        <w:rPr>
          <w:rFonts w:ascii="Times New Roman" w:eastAsia="Times New Roman" w:hAnsi="Times New Roman"/>
          <w:kern w:val="0"/>
          <w:sz w:val="24"/>
          <w:szCs w:val="28"/>
          <w:lang w:eastAsia="ru-RU"/>
        </w:rPr>
        <w:t xml:space="preserve">:  Выксунский филиал  Федерального государственного автономного образовательного учреждения высшего профессионального образования Национальный исследовательский технологический университет «МИСиС» </w:t>
      </w:r>
    </w:p>
    <w:p w:rsidR="00B9717A" w:rsidRPr="008C78ED" w:rsidRDefault="00B9717A" w:rsidP="004C3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kern w:val="0"/>
          <w:sz w:val="24"/>
          <w:szCs w:val="28"/>
          <w:lang w:eastAsia="ru-RU"/>
        </w:rPr>
      </w:pPr>
    </w:p>
    <w:p w:rsidR="00B9717A" w:rsidRPr="008C78ED" w:rsidRDefault="00B9717A" w:rsidP="004C3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kern w:val="0"/>
          <w:sz w:val="24"/>
          <w:lang w:eastAsia="ru-RU"/>
        </w:rPr>
      </w:pPr>
      <w:r w:rsidRPr="008C78ED">
        <w:rPr>
          <w:rFonts w:ascii="Times New Roman" w:eastAsia="Times New Roman" w:hAnsi="Times New Roman"/>
          <w:b/>
          <w:kern w:val="0"/>
          <w:sz w:val="24"/>
          <w:szCs w:val="28"/>
          <w:lang w:eastAsia="ru-RU"/>
        </w:rPr>
        <w:t>Разработчик:</w:t>
      </w:r>
      <w:r w:rsidRPr="008C78ED">
        <w:rPr>
          <w:rFonts w:ascii="Times New Roman" w:eastAsia="Times New Roman" w:hAnsi="Times New Roman"/>
          <w:kern w:val="0"/>
          <w:sz w:val="24"/>
          <w:szCs w:val="28"/>
          <w:lang w:eastAsia="ru-RU"/>
        </w:rPr>
        <w:t xml:space="preserve">  </w:t>
      </w:r>
      <w:r w:rsidRPr="008C78ED">
        <w:rPr>
          <w:rFonts w:ascii="Times New Roman" w:eastAsia="Times New Roman" w:hAnsi="Times New Roman"/>
          <w:kern w:val="0"/>
          <w:sz w:val="24"/>
          <w:lang w:eastAsia="ru-RU"/>
        </w:rPr>
        <w:t>Бондарь Евгения Михайловна- преподаватель специальных дисциплин</w:t>
      </w:r>
    </w:p>
    <w:p w:rsidR="00B9717A" w:rsidRPr="008C78ED" w:rsidRDefault="00B9717A" w:rsidP="004C323C">
      <w:pPr>
        <w:tabs>
          <w:tab w:val="left" w:pos="6420"/>
        </w:tabs>
        <w:rPr>
          <w:rFonts w:ascii="Times New Roman" w:eastAsia="Times New Roman" w:hAnsi="Times New Roman"/>
          <w:color w:val="FF0000"/>
          <w:kern w:val="0"/>
          <w:sz w:val="24"/>
          <w:lang w:eastAsia="ru-RU"/>
        </w:rPr>
      </w:pPr>
    </w:p>
    <w:p w:rsidR="00B9717A" w:rsidRPr="004C323C" w:rsidRDefault="00B9717A" w:rsidP="004C32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jc w:val="both"/>
        <w:rPr>
          <w:rFonts w:ascii="Times New Roman" w:eastAsia="Times New Roman" w:hAnsi="Times New Roman"/>
          <w:kern w:val="0"/>
          <w:sz w:val="28"/>
          <w:szCs w:val="28"/>
          <w:lang w:eastAsia="ru-RU"/>
        </w:rPr>
      </w:pPr>
    </w:p>
    <w:p w:rsidR="00B9717A" w:rsidRPr="004C323C" w:rsidRDefault="00B9717A" w:rsidP="004C323C">
      <w:pPr>
        <w:widowControl/>
        <w:suppressAutoHyphens w:val="0"/>
        <w:jc w:val="both"/>
        <w:rPr>
          <w:rFonts w:ascii="Times New Roman" w:eastAsia="Times New Roman" w:hAnsi="Times New Roman"/>
          <w:bCs/>
          <w:kern w:val="0"/>
          <w:sz w:val="28"/>
          <w:szCs w:val="28"/>
          <w:lang w:eastAsia="ru-RU"/>
        </w:rPr>
      </w:pPr>
    </w:p>
    <w:p w:rsidR="00B9717A" w:rsidRDefault="00B9717A" w:rsidP="004C323C">
      <w:pPr>
        <w:jc w:val="both"/>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b/>
          <w:bCs/>
          <w:sz w:val="28"/>
          <w:szCs w:val="28"/>
          <w:lang/>
        </w:rPr>
      </w:pPr>
    </w:p>
    <w:p w:rsidR="00B9717A" w:rsidRDefault="00B9717A">
      <w:pPr>
        <w:jc w:val="center"/>
        <w:rPr>
          <w:rFonts w:ascii="Times New Roman" w:hAnsi="Times New Roman" w:cs="Tahoma"/>
          <w:b/>
          <w:bCs/>
          <w:sz w:val="32"/>
          <w:szCs w:val="32"/>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Pr="008C78ED" w:rsidRDefault="00B9717A">
      <w:pPr>
        <w:jc w:val="center"/>
        <w:rPr>
          <w:rFonts w:ascii="Times New Roman" w:hAnsi="Times New Roman" w:cs="Tahoma"/>
          <w:b/>
          <w:bCs/>
          <w:sz w:val="24"/>
          <w:szCs w:val="29"/>
          <w:lang/>
        </w:rPr>
      </w:pPr>
      <w:r w:rsidRPr="008C78ED">
        <w:rPr>
          <w:rFonts w:ascii="Times New Roman" w:hAnsi="Times New Roman" w:cs="Tahoma"/>
          <w:b/>
          <w:bCs/>
          <w:sz w:val="24"/>
          <w:szCs w:val="29"/>
          <w:lang/>
        </w:rPr>
        <w:lastRenderedPageBreak/>
        <w:t xml:space="preserve">Введение </w:t>
      </w:r>
    </w:p>
    <w:p w:rsidR="00B9717A" w:rsidRPr="008C78ED" w:rsidRDefault="00B9717A">
      <w:pPr>
        <w:jc w:val="center"/>
        <w:rPr>
          <w:rFonts w:ascii="Times New Roman" w:hAnsi="Times New Roman" w:cs="Tahoma"/>
          <w:b/>
          <w:bCs/>
          <w:sz w:val="24"/>
          <w:szCs w:val="29"/>
          <w:lang/>
        </w:rPr>
      </w:pP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 xml:space="preserve">Курсовой проект – это практическая деятельность студента по изучаемой дисциплине конструкторского или технологического характера. </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 xml:space="preserve">Выполнение курсового проекта по дисциплине ОП 06 Теплотехника направлено на приобретение практического опыта по систематизации полученных знаний и практических умений, формированию профессиональных (ПК) и общих компетенций (ОК). </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Выполнение курсового проекта осуществляется под руководством преподавателя дисциплины ОП 06 Теплотехника</w:t>
      </w:r>
      <w:r w:rsidRPr="008C78ED">
        <w:rPr>
          <w:rFonts w:ascii="Times New Roman" w:eastAsia="Times New Roman" w:hAnsi="Times New Roman"/>
          <w:i/>
          <w:color w:val="000000"/>
          <w:kern w:val="0"/>
          <w:sz w:val="24"/>
          <w:szCs w:val="28"/>
          <w:lang w:eastAsia="ru-RU"/>
        </w:rPr>
        <w:t>.</w:t>
      </w:r>
      <w:r w:rsidRPr="008C78ED">
        <w:rPr>
          <w:rFonts w:ascii="Times New Roman" w:eastAsia="Times New Roman" w:hAnsi="Times New Roman"/>
          <w:color w:val="000000"/>
          <w:kern w:val="0"/>
          <w:sz w:val="24"/>
          <w:szCs w:val="28"/>
          <w:lang w:eastAsia="ru-RU"/>
        </w:rPr>
        <w:t xml:space="preserve">  Результатом данной работы должна стать курсовой проект, выполненный и оформленный в соответствии с установленными требованиями. Курсовой проект подлежит обязательной защите.</w:t>
      </w:r>
    </w:p>
    <w:p w:rsidR="00B9717A" w:rsidRPr="008C78ED" w:rsidRDefault="00B9717A" w:rsidP="00AD0674">
      <w:pPr>
        <w:widowControl/>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8C78ED">
        <w:rPr>
          <w:rFonts w:ascii="Times New Roman" w:eastAsia="Times New Roman" w:hAnsi="Times New Roman"/>
          <w:color w:val="000000"/>
          <w:kern w:val="0"/>
          <w:sz w:val="24"/>
          <w:szCs w:val="28"/>
          <w:lang w:eastAsia="ru-RU"/>
        </w:rPr>
        <w:t xml:space="preserve">Настоящие методические рекомендации (МР) определяют цели и задачи, </w:t>
      </w:r>
      <w:r w:rsidRPr="008C78ED">
        <w:rPr>
          <w:rFonts w:ascii="Times New Roman" w:eastAsia="Times New Roman" w:hAnsi="Times New Roman"/>
          <w:kern w:val="0"/>
          <w:sz w:val="24"/>
          <w:szCs w:val="28"/>
          <w:lang w:eastAsia="ru-RU"/>
        </w:rPr>
        <w:t xml:space="preserve"> порядок выполнения, содержат требования к лингвистическому и техническому оформлению курсового проекта и практические советы по подготовке и прохождению процедуры защиты.</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Подробное изучение рекомендаций и следование им позволит Вам избежать ошибок, сократит время и поможет качественно выполнить курсовой проект.</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Вместе с тем внимательное изучение рекомендаций, следование им и своевременное консультирование у Вашего руководителя поможет Вам без проблем подготовить, защитить курсовой проект и получить  положительную оценку.</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Консультации по выполнению курсового проекта проводятся как в рамках учебных часов в ходе изучения дисциплины, так и по индивидуальному графику.</w:t>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rsidP="003A0966">
      <w:pP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Pr="008C78ED" w:rsidRDefault="00B9717A" w:rsidP="00AD0674">
      <w:pPr>
        <w:widowControl/>
        <w:suppressAutoHyphens w:val="0"/>
        <w:spacing w:before="100" w:beforeAutospacing="1" w:after="100" w:afterAutospacing="1"/>
        <w:ind w:firstLine="720"/>
        <w:jc w:val="center"/>
        <w:rPr>
          <w:rFonts w:ascii="Times New Roman" w:eastAsia="Times New Roman" w:hAnsi="Times New Roman"/>
          <w:b/>
          <w:kern w:val="0"/>
          <w:sz w:val="24"/>
          <w:lang w:eastAsia="ru-RU"/>
        </w:rPr>
      </w:pPr>
      <w:r w:rsidRPr="008C78ED">
        <w:rPr>
          <w:rFonts w:ascii="Times New Roman" w:eastAsia="Times New Roman" w:hAnsi="Times New Roman"/>
          <w:b/>
          <w:kern w:val="0"/>
          <w:sz w:val="24"/>
          <w:lang w:eastAsia="ru-RU"/>
        </w:rPr>
        <w:lastRenderedPageBreak/>
        <w:t>1 ЦЕЛИ И ЗАДАЧИ КУРСОВОГО ПРОЕКТА</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ab/>
        <w:t>Выполнение курсового проекта рассматривается как вид учебной работы по дисциплине  Теплотехника и реализуется в пределах времени, отведенного на его изучение.</w:t>
      </w:r>
    </w:p>
    <w:p w:rsidR="00B9717A" w:rsidRDefault="00B9717A" w:rsidP="00AD0674">
      <w:pPr>
        <w:suppressAutoHyphens w:val="0"/>
        <w:autoSpaceDE w:val="0"/>
        <w:autoSpaceDN w:val="0"/>
        <w:adjustRightInd w:val="0"/>
        <w:ind w:firstLine="567"/>
        <w:jc w:val="center"/>
        <w:rPr>
          <w:rFonts w:ascii="Times New Roman" w:eastAsia="Times New Roman" w:hAnsi="Times New Roman"/>
          <w:b/>
          <w:color w:val="000000"/>
          <w:kern w:val="0"/>
          <w:sz w:val="24"/>
          <w:lang w:eastAsia="ru-RU"/>
        </w:rPr>
      </w:pPr>
    </w:p>
    <w:p w:rsidR="00B9717A" w:rsidRPr="008C78ED" w:rsidRDefault="00B9717A" w:rsidP="00AD0674">
      <w:pPr>
        <w:suppressAutoHyphens w:val="0"/>
        <w:autoSpaceDE w:val="0"/>
        <w:autoSpaceDN w:val="0"/>
        <w:adjustRightInd w:val="0"/>
        <w:ind w:firstLine="567"/>
        <w:jc w:val="center"/>
        <w:rPr>
          <w:rFonts w:ascii="Times New Roman" w:eastAsia="Times New Roman" w:hAnsi="Times New Roman"/>
          <w:b/>
          <w:color w:val="000000"/>
          <w:kern w:val="0"/>
          <w:sz w:val="24"/>
          <w:lang w:eastAsia="ru-RU"/>
        </w:rPr>
      </w:pPr>
      <w:r w:rsidRPr="008C78ED">
        <w:rPr>
          <w:rFonts w:ascii="Times New Roman" w:eastAsia="Times New Roman" w:hAnsi="Times New Roman"/>
          <w:b/>
          <w:color w:val="000000"/>
          <w:kern w:val="0"/>
          <w:sz w:val="24"/>
          <w:lang w:eastAsia="ru-RU"/>
        </w:rPr>
        <w:t>1.1 Цель курсового проектирования</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 xml:space="preserve"> </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Выполнение студентом курсового проекта по дисциплине Теплотехника проводится с целью:</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p>
    <w:p w:rsidR="00B9717A" w:rsidRPr="008C78ED" w:rsidRDefault="00B9717A" w:rsidP="00AD0674">
      <w:pPr>
        <w:suppressAutoHyphens w:val="0"/>
        <w:autoSpaceDE w:val="0"/>
        <w:autoSpaceDN w:val="0"/>
        <w:adjustRightInd w:val="0"/>
        <w:ind w:left="36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1.  Формирования умений:</w:t>
      </w:r>
    </w:p>
    <w:p w:rsidR="00B9717A" w:rsidRPr="008C78ED" w:rsidRDefault="00B9717A" w:rsidP="00AD0674">
      <w:pPr>
        <w:numPr>
          <w:ilvl w:val="0"/>
          <w:numId w:val="17"/>
        </w:num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систематизировать полученные знания и практические умения по дисциплине;</w:t>
      </w:r>
    </w:p>
    <w:p w:rsidR="00B9717A" w:rsidRPr="008C78ED" w:rsidRDefault="00B9717A" w:rsidP="00AD0674">
      <w:pPr>
        <w:numPr>
          <w:ilvl w:val="0"/>
          <w:numId w:val="17"/>
        </w:num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проектировать производственные (социальные, юридические и т.п.) процессы или их элементы;</w:t>
      </w:r>
    </w:p>
    <w:p w:rsidR="00B9717A" w:rsidRPr="008C78ED" w:rsidRDefault="00B9717A" w:rsidP="00AD0674">
      <w:pPr>
        <w:numPr>
          <w:ilvl w:val="0"/>
          <w:numId w:val="17"/>
        </w:num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осуществлять поиск, обобщать, анализировать необходимую информацию;</w:t>
      </w:r>
    </w:p>
    <w:p w:rsidR="00B9717A" w:rsidRPr="008C78ED" w:rsidRDefault="00B9717A" w:rsidP="00AD0674">
      <w:pPr>
        <w:numPr>
          <w:ilvl w:val="0"/>
          <w:numId w:val="17"/>
        </w:num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разрабатывать мероприятия для решения поставленных в курсовом проекте задач.</w:t>
      </w:r>
    </w:p>
    <w:p w:rsidR="00B9717A" w:rsidRPr="008C78ED" w:rsidRDefault="00B9717A" w:rsidP="00AD0674">
      <w:pPr>
        <w:suppressAutoHyphens w:val="0"/>
        <w:autoSpaceDE w:val="0"/>
        <w:autoSpaceDN w:val="0"/>
        <w:adjustRightInd w:val="0"/>
        <w:ind w:left="720"/>
        <w:rPr>
          <w:rFonts w:ascii="Times New Roman" w:eastAsia="Times New Roman" w:hAnsi="Times New Roman"/>
          <w:color w:val="000000"/>
          <w:kern w:val="0"/>
          <w:sz w:val="24"/>
          <w:lang w:eastAsia="ru-RU"/>
        </w:rPr>
      </w:pPr>
    </w:p>
    <w:p w:rsidR="00B9717A" w:rsidRPr="008C78ED" w:rsidRDefault="00B9717A" w:rsidP="00AD0674">
      <w:p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2. Формирования профессиональных компетенций / вида профессиональной деятельности:</w:t>
      </w:r>
    </w:p>
    <w:p w:rsidR="00B9717A" w:rsidRPr="008C78ED" w:rsidRDefault="00B9717A" w:rsidP="00AD0674">
      <w:pPr>
        <w:suppressAutoHyphens w:val="0"/>
        <w:autoSpaceDE w:val="0"/>
        <w:autoSpaceDN w:val="0"/>
        <w:adjustRightInd w:val="0"/>
        <w:rPr>
          <w:rFonts w:ascii="Times New Roman" w:eastAsia="Times New Roman" w:hAnsi="Times New Roman"/>
          <w:kern w:val="0"/>
          <w:sz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9"/>
      </w:tblGrid>
      <w:tr w:rsidR="00B9717A" w:rsidRPr="008C78ED">
        <w:tc>
          <w:tcPr>
            <w:tcW w:w="4928" w:type="dxa"/>
            <w:vAlign w:val="center"/>
          </w:tcPr>
          <w:p w:rsidR="00B9717A" w:rsidRPr="008C78ED" w:rsidRDefault="00B9717A" w:rsidP="00AD0674">
            <w:pPr>
              <w:suppressAutoHyphens w:val="0"/>
              <w:autoSpaceDE w:val="0"/>
              <w:autoSpaceDN w:val="0"/>
              <w:adjustRightInd w:val="0"/>
              <w:jc w:val="center"/>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Название ПК</w:t>
            </w:r>
          </w:p>
        </w:tc>
        <w:tc>
          <w:tcPr>
            <w:tcW w:w="4929" w:type="dxa"/>
            <w:vAlign w:val="center"/>
          </w:tcPr>
          <w:p w:rsidR="00B9717A" w:rsidRPr="008C78ED" w:rsidRDefault="00B9717A" w:rsidP="00AD0674">
            <w:pPr>
              <w:suppressAutoHyphens w:val="0"/>
              <w:autoSpaceDE w:val="0"/>
              <w:autoSpaceDN w:val="0"/>
              <w:adjustRightInd w:val="0"/>
              <w:jc w:val="center"/>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Основные показатели оценки результата (ПК)</w:t>
            </w:r>
          </w:p>
        </w:tc>
      </w:tr>
      <w:tr w:rsidR="00B9717A" w:rsidRPr="008C78ED">
        <w:tc>
          <w:tcPr>
            <w:tcW w:w="4928" w:type="dxa"/>
            <w:vAlign w:val="center"/>
          </w:tcPr>
          <w:p w:rsidR="00B9717A" w:rsidRPr="008C78ED" w:rsidRDefault="00B9717A" w:rsidP="00B25429">
            <w:pPr>
              <w:widowControl/>
              <w:suppressAutoHyphens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2.1 </w:t>
            </w:r>
            <w:r w:rsidRPr="00B25429">
              <w:rPr>
                <w:rFonts w:ascii="Times New Roman" w:eastAsia="Times New Roman" w:hAnsi="Times New Roman"/>
                <w:kern w:val="0"/>
                <w:sz w:val="24"/>
                <w:lang w:eastAsia="ru-RU"/>
              </w:rPr>
              <w:t>Выбирать соответствующее оборудование, оснастку и</w:t>
            </w:r>
            <w:r w:rsidRPr="008C78ED">
              <w:rPr>
                <w:rFonts w:ascii="Times New Roman" w:eastAsia="Times New Roman" w:hAnsi="Times New Roman"/>
                <w:kern w:val="0"/>
                <w:sz w:val="24"/>
                <w:lang w:eastAsia="ru-RU"/>
              </w:rPr>
              <w:t xml:space="preserve"> средства механизации для ведения технологического процесса.</w:t>
            </w:r>
          </w:p>
        </w:tc>
        <w:tc>
          <w:tcPr>
            <w:tcW w:w="4929" w:type="dxa"/>
            <w:vAlign w:val="center"/>
          </w:tcPr>
          <w:p w:rsidR="00B9717A" w:rsidRPr="008C78ED" w:rsidRDefault="00B9717A" w:rsidP="008C78ED">
            <w:pPr>
              <w:widowControl/>
              <w:suppressAutoHyphens w:val="0"/>
              <w:autoSpaceDE w:val="0"/>
              <w:autoSpaceDN w:val="0"/>
              <w:adjustRightInd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Правильный и обоснованный выбор </w:t>
            </w:r>
            <w:r w:rsidRPr="008C78ED">
              <w:rPr>
                <w:rFonts w:ascii="Times New Roman" w:eastAsia="Times New Roman" w:hAnsi="Times New Roman"/>
                <w:bCs/>
                <w:kern w:val="0"/>
                <w:sz w:val="24"/>
                <w:lang w:eastAsia="ru-RU"/>
              </w:rPr>
              <w:t>оборудования и оснастки для ведения технологического процесса в соответствии с заданием;</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Правильный и обоснованный</w:t>
            </w:r>
            <w:r w:rsidRPr="008C78ED">
              <w:rPr>
                <w:rFonts w:ascii="Times New Roman" w:eastAsia="Times New Roman" w:hAnsi="Times New Roman"/>
                <w:bCs/>
                <w:kern w:val="0"/>
                <w:sz w:val="24"/>
                <w:lang w:eastAsia="ru-RU"/>
              </w:rPr>
              <w:t xml:space="preserve">   выбор средств механизации для ведения технологического процесса в соответствии с технической документацией</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2.2 Проверять исправность и оформлять техническую</w:t>
            </w:r>
          </w:p>
          <w:p w:rsidR="00B9717A" w:rsidRPr="008C78ED" w:rsidRDefault="00B9717A" w:rsidP="00B25429">
            <w:pPr>
              <w:widowControl/>
              <w:suppressAutoHyphens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документацию на технологическое оборудование.</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bCs/>
                <w:kern w:val="0"/>
                <w:sz w:val="24"/>
                <w:lang w:eastAsia="ru-RU"/>
              </w:rPr>
              <w:t>Грамотно проверять исправность технологического оборудования в соответствии с техническими инструкциями;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Правильное  </w:t>
            </w:r>
            <w:r w:rsidRPr="008C78ED">
              <w:rPr>
                <w:rFonts w:ascii="Times New Roman" w:eastAsia="Times New Roman" w:hAnsi="Times New Roman"/>
                <w:kern w:val="0"/>
                <w:sz w:val="24"/>
                <w:lang w:eastAsia="ru-RU"/>
              </w:rPr>
              <w:t>оформление технической документации в соответствии с нормативной литературой</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2.3</w:t>
            </w:r>
            <w:r w:rsidRPr="008C78ED">
              <w:rPr>
                <w:rFonts w:ascii="Times New Roman" w:hAnsi="Times New Roman"/>
                <w:sz w:val="24"/>
              </w:rPr>
              <w:t xml:space="preserve"> Производить настройку и профилактику технологического оборудования.</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hAnsi="Times New Roman"/>
                <w:sz w:val="24"/>
              </w:rPr>
              <w:t>Точное соблюдение последовательности при проведении настройки  и профилактики технологического оборудования в соответствии с технической документацией</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2.4 </w:t>
            </w:r>
            <w:r w:rsidRPr="008C78ED">
              <w:rPr>
                <w:rFonts w:ascii="Times New Roman" w:hAnsi="Times New Roman"/>
                <w:sz w:val="24"/>
              </w:rPr>
              <w:t>Выбирать производственные мощности и топливно-энергетические ресурсы для ведения технологического процесса.</w:t>
            </w:r>
          </w:p>
        </w:tc>
        <w:tc>
          <w:tcPr>
            <w:tcW w:w="4929" w:type="dxa"/>
            <w:vAlign w:val="center"/>
          </w:tcPr>
          <w:p w:rsidR="00B9717A" w:rsidRPr="008C78ED" w:rsidRDefault="00B9717A" w:rsidP="008C78ED">
            <w:pPr>
              <w:widowControl/>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Точно и обоснованно </w:t>
            </w:r>
            <w:r w:rsidRPr="008C78ED">
              <w:rPr>
                <w:rFonts w:ascii="Times New Roman" w:eastAsia="Times New Roman" w:hAnsi="Times New Roman"/>
                <w:bCs/>
                <w:kern w:val="0"/>
                <w:sz w:val="24"/>
                <w:lang w:eastAsia="ru-RU"/>
              </w:rPr>
              <w:t>выбирать  производственные мощности для ведения технологического процесса;</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Точно и обоснованно</w:t>
            </w:r>
            <w:r w:rsidRPr="008C78ED">
              <w:rPr>
                <w:rFonts w:ascii="Times New Roman" w:eastAsia="Times New Roman" w:hAnsi="Times New Roman"/>
                <w:bCs/>
                <w:kern w:val="0"/>
                <w:sz w:val="24"/>
                <w:lang w:eastAsia="ru-RU"/>
              </w:rPr>
              <w:t xml:space="preserve"> выбирать    топливно-энергетические ресурсы для ведения технологического процесса</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2.5</w:t>
            </w:r>
            <w:r w:rsidRPr="008C78ED">
              <w:rPr>
                <w:rFonts w:ascii="Times New Roman" w:hAnsi="Times New Roman"/>
                <w:sz w:val="24"/>
              </w:rPr>
              <w:t xml:space="preserve"> Эксплуатировать технологическое оборудование в плановом и аварийном режимах.</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kern w:val="0"/>
                <w:sz w:val="24"/>
                <w:lang w:eastAsia="ru-RU"/>
              </w:rPr>
              <w:t xml:space="preserve">Точное соблюдение правил </w:t>
            </w:r>
            <w:r w:rsidRPr="008C78ED">
              <w:rPr>
                <w:rFonts w:ascii="Times New Roman" w:eastAsia="Times New Roman" w:hAnsi="Times New Roman"/>
                <w:bCs/>
                <w:kern w:val="0"/>
                <w:sz w:val="24"/>
                <w:lang w:eastAsia="ru-RU"/>
              </w:rPr>
              <w:t>эксплуатации  технологического оборудования в плановом и аварийном режимах</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2.6 Производить расчеты энергосиловых параметров оборудования.</w:t>
            </w:r>
          </w:p>
        </w:tc>
        <w:tc>
          <w:tcPr>
            <w:tcW w:w="4929" w:type="dxa"/>
            <w:vAlign w:val="center"/>
          </w:tcPr>
          <w:p w:rsidR="00B9717A" w:rsidRPr="008C78ED" w:rsidRDefault="00B9717A" w:rsidP="008C78ED">
            <w:pPr>
              <w:widowControl/>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Правильное выполнение расчетов  энергосиловых параметров оборудования в соответствии с методическими рекомендациями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3.1 </w:t>
            </w:r>
            <w:r w:rsidRPr="008C78ED">
              <w:rPr>
                <w:rFonts w:ascii="Times New Roman" w:hAnsi="Times New Roman"/>
                <w:sz w:val="24"/>
              </w:rPr>
              <w:t>Проверять правильность назначения технологического режима обработки металлов давлением</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Обоснованный выбор    основных режимов обработки разного сортамента сталей;</w:t>
            </w:r>
          </w:p>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Демонстрация знаний по   пользованию</w:t>
            </w:r>
            <w:r w:rsidRPr="008C78ED">
              <w:rPr>
                <w:rFonts w:ascii="Times New Roman" w:eastAsia="Times New Roman" w:hAnsi="Times New Roman"/>
                <w:kern w:val="0"/>
                <w:sz w:val="24"/>
                <w:lang w:eastAsia="ru-RU"/>
              </w:rPr>
              <w:t xml:space="preserve"> </w:t>
            </w:r>
            <w:r w:rsidRPr="008C78ED">
              <w:rPr>
                <w:rFonts w:ascii="Times New Roman" w:eastAsia="Times New Roman" w:hAnsi="Times New Roman"/>
                <w:kern w:val="0"/>
                <w:sz w:val="24"/>
                <w:lang w:eastAsia="ru-RU"/>
              </w:rPr>
              <w:lastRenderedPageBreak/>
              <w:t>справочной литературой</w:t>
            </w:r>
            <w:r w:rsidRPr="008C78ED">
              <w:rPr>
                <w:rFonts w:ascii="Times New Roman" w:eastAsia="Times New Roman" w:hAnsi="Times New Roman"/>
                <w:bCs/>
                <w:kern w:val="0"/>
                <w:sz w:val="24"/>
                <w:lang w:eastAsia="ru-RU"/>
              </w:rPr>
              <w:t xml:space="preserve"> для определения химического состава и механических свойств обрабатываемой стали;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Выполнять расчет параметров обработки металлов давлением при  назначении режима обработки металлов давлением</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lastRenderedPageBreak/>
              <w:t>ПК 3.2</w:t>
            </w:r>
            <w:r w:rsidRPr="008C78ED">
              <w:rPr>
                <w:rFonts w:ascii="Times New Roman" w:hAnsi="Times New Roman"/>
                <w:sz w:val="24"/>
              </w:rPr>
              <w:t xml:space="preserve"> Осуществлять технологические процессы в плановом и аварийном  режимах</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Выбор   последовательности действий при ведении технологического процесса в плановом и аварийном режимах;</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Предложения по   </w:t>
            </w:r>
            <w:r w:rsidRPr="008C78ED">
              <w:rPr>
                <w:rFonts w:ascii="Times New Roman" w:eastAsia="Times New Roman" w:hAnsi="Times New Roman"/>
                <w:kern w:val="0"/>
                <w:sz w:val="24"/>
                <w:lang w:eastAsia="ru-RU"/>
              </w:rPr>
              <w:t>решению производственных ситуаций с учетом технологии производства различного сортамента продукции</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3.3 </w:t>
            </w:r>
            <w:r w:rsidRPr="008C78ED">
              <w:rPr>
                <w:rFonts w:ascii="Times New Roman" w:hAnsi="Times New Roman"/>
                <w:sz w:val="24"/>
              </w:rPr>
              <w:t>Выбирать виды термической обработки для улучшения свойств и качества выпускаемой продукции</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Выбор необходимого вида и режима термической обработки, исходя из требований к свойствам готовой стали;</w:t>
            </w:r>
          </w:p>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Демонстрация знаний по   пользованию</w:t>
            </w:r>
            <w:r w:rsidRPr="008C78ED">
              <w:rPr>
                <w:rFonts w:ascii="Times New Roman" w:eastAsia="Times New Roman" w:hAnsi="Times New Roman"/>
                <w:kern w:val="0"/>
                <w:sz w:val="24"/>
                <w:lang w:eastAsia="ru-RU"/>
              </w:rPr>
              <w:t xml:space="preserve"> </w:t>
            </w:r>
            <w:r w:rsidRPr="008C78ED">
              <w:rPr>
                <w:rFonts w:ascii="Times New Roman" w:eastAsia="Times New Roman" w:hAnsi="Times New Roman"/>
                <w:bCs/>
                <w:kern w:val="0"/>
                <w:sz w:val="24"/>
                <w:lang w:eastAsia="ru-RU"/>
              </w:rPr>
              <w:t xml:space="preserve">справочной литературой и научно-технической документацией при назначении режимов термообработки;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 Предложение мероприятий    по предотвращению и исправлению брака при термической обработке</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3.4 </w:t>
            </w:r>
            <w:r w:rsidRPr="008C78ED">
              <w:rPr>
                <w:rFonts w:ascii="Times New Roman" w:hAnsi="Times New Roman"/>
                <w:sz w:val="24"/>
              </w:rPr>
              <w:t>Рассчитывать показатели и коэффициенты деформации  обработки металлов давлением</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hAnsi="Times New Roman"/>
                <w:sz w:val="24"/>
              </w:rPr>
              <w:t>Выполнение расчетов абсолютных, относительных и полных показателей и коэффициентов деформации в соответствии с методическими указаниями</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3.5 </w:t>
            </w:r>
            <w:r w:rsidRPr="008C78ED">
              <w:rPr>
                <w:rFonts w:ascii="Times New Roman" w:hAnsi="Times New Roman"/>
                <w:sz w:val="24"/>
              </w:rPr>
              <w:t>Рассчитывать калибровку рабочего инструмента и формоизменение  выпускаемой продукции</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Выполнение расчетов   калибровки и формоизменения в соответствии с предложенными методиками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3.6</w:t>
            </w:r>
            <w:r w:rsidRPr="008C78ED">
              <w:rPr>
                <w:rFonts w:ascii="Times New Roman" w:hAnsi="Times New Roman"/>
                <w:sz w:val="24"/>
              </w:rPr>
              <w:t xml:space="preserve"> Производить смену сортамента выпускаемой продукции</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bCs/>
                <w:kern w:val="0"/>
                <w:sz w:val="24"/>
                <w:lang w:eastAsia="ru-RU"/>
              </w:rPr>
              <w:t xml:space="preserve">Соблюдение последовательности    </w:t>
            </w:r>
            <w:r w:rsidRPr="008C78ED">
              <w:rPr>
                <w:rFonts w:ascii="Times New Roman" w:eastAsia="Times New Roman" w:hAnsi="Times New Roman"/>
                <w:kern w:val="0"/>
                <w:sz w:val="24"/>
                <w:lang w:eastAsia="ru-RU"/>
              </w:rPr>
              <w:t>проведения необходимых действий при смене инструмента  под определенный сортамент  выпускаемой продукции;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Предложения  при смене инструмента под определенный сортамент выпускаемой продукции в соответствии с технологическими инструкциями</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3.7</w:t>
            </w:r>
            <w:r w:rsidRPr="008C78ED">
              <w:rPr>
                <w:rFonts w:ascii="Times New Roman" w:hAnsi="Times New Roman"/>
                <w:sz w:val="24"/>
              </w:rPr>
              <w:t xml:space="preserve"> Осуществлять технологический процесс в плановом режиме, в том числе используя программное обеспечение, компьютерные и телекоммуникационные средства</w:t>
            </w:r>
          </w:p>
        </w:tc>
        <w:tc>
          <w:tcPr>
            <w:tcW w:w="4929" w:type="dxa"/>
            <w:vAlign w:val="center"/>
          </w:tcPr>
          <w:p w:rsidR="00B9717A" w:rsidRPr="008C78ED" w:rsidRDefault="00B9717A" w:rsidP="008C78ED">
            <w:pPr>
              <w:widowControl/>
              <w:suppressAutoHyphens w:val="0"/>
              <w:autoSpaceDE w:val="0"/>
              <w:autoSpaceDN w:val="0"/>
              <w:adjustRightInd w:val="0"/>
              <w:rPr>
                <w:rFonts w:ascii="Times New Roman" w:eastAsia="Times New Roman" w:hAnsi="Times New Roman"/>
                <w:bCs/>
                <w:kern w:val="0"/>
                <w:sz w:val="24"/>
                <w:lang w:eastAsia="ru-RU"/>
              </w:rPr>
            </w:pPr>
            <w:r w:rsidRPr="008C78ED">
              <w:rPr>
                <w:rFonts w:ascii="Times New Roman" w:eastAsia="Times New Roman" w:hAnsi="Times New Roman"/>
                <w:kern w:val="0"/>
                <w:sz w:val="24"/>
                <w:lang w:eastAsia="ru-RU"/>
              </w:rPr>
              <w:t>Использование программного обеспечения, компьютерных и телекоммуникационных средств при осуществлении технологического процесса в плановом режиме</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3.8</w:t>
            </w:r>
            <w:r w:rsidRPr="008C78ED">
              <w:rPr>
                <w:rFonts w:ascii="Times New Roman" w:hAnsi="Times New Roman"/>
                <w:sz w:val="24"/>
              </w:rPr>
              <w:t xml:space="preserve"> Оформлять техническую документацию технологического процесса</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Оформление технической документации технологического процесса в соответствии с ЕСТД</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3.9</w:t>
            </w:r>
            <w:r w:rsidRPr="008C78ED">
              <w:rPr>
                <w:rFonts w:ascii="Times New Roman" w:hAnsi="Times New Roman"/>
                <w:sz w:val="24"/>
              </w:rPr>
              <w:t xml:space="preserve"> Применять типовые методики расчета параметров обработки металлов давлением.</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Выполнение расчетов   параметров обработки металлов давлением в соответствии с предложенными методиками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4.1</w:t>
            </w:r>
            <w:r w:rsidRPr="008C78ED">
              <w:rPr>
                <w:rFonts w:ascii="Times New Roman" w:hAnsi="Times New Roman"/>
                <w:sz w:val="24"/>
              </w:rPr>
              <w:t xml:space="preserve"> Выбирать методы контроля, аппаратуру и приборы для контроля качества продукции.</w:t>
            </w:r>
          </w:p>
        </w:tc>
        <w:tc>
          <w:tcPr>
            <w:tcW w:w="4929" w:type="dxa"/>
            <w:vAlign w:val="center"/>
          </w:tcPr>
          <w:p w:rsidR="00B9717A" w:rsidRPr="008C78ED" w:rsidRDefault="00B9717A" w:rsidP="0001786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 xml:space="preserve">Выбор необходимого </w:t>
            </w:r>
            <w:r>
              <w:rPr>
                <w:rFonts w:ascii="Times New Roman" w:eastAsia="Times New Roman" w:hAnsi="Times New Roman"/>
                <w:bCs/>
                <w:kern w:val="0"/>
                <w:sz w:val="24"/>
                <w:lang w:eastAsia="ru-RU"/>
              </w:rPr>
              <w:t>метода контроля, аппаратуры и приборов  для контроля качества продукции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Демонстрация знаний по   пользованию</w:t>
            </w:r>
            <w:r w:rsidRPr="008C78ED">
              <w:rPr>
                <w:rFonts w:ascii="Times New Roman" w:eastAsia="Times New Roman" w:hAnsi="Times New Roman"/>
                <w:kern w:val="0"/>
                <w:sz w:val="24"/>
                <w:lang w:eastAsia="ru-RU"/>
              </w:rPr>
              <w:t xml:space="preserve"> </w:t>
            </w:r>
            <w:r w:rsidRPr="008C78ED">
              <w:rPr>
                <w:rFonts w:ascii="Times New Roman" w:eastAsia="Times New Roman" w:hAnsi="Times New Roman"/>
                <w:bCs/>
                <w:kern w:val="0"/>
                <w:sz w:val="24"/>
                <w:lang w:eastAsia="ru-RU"/>
              </w:rPr>
              <w:lastRenderedPageBreak/>
              <w:t>справочной литературой и научно-технической документацией</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lastRenderedPageBreak/>
              <w:t>ПК 4.2</w:t>
            </w:r>
            <w:r w:rsidRPr="008C78ED">
              <w:rPr>
                <w:rFonts w:ascii="Times New Roman" w:hAnsi="Times New Roman"/>
                <w:sz w:val="24"/>
              </w:rPr>
              <w:t xml:space="preserve"> Регистрировать и анализировать показатели автоматической системы управления технологическими процессами.</w:t>
            </w:r>
          </w:p>
        </w:tc>
        <w:tc>
          <w:tcPr>
            <w:tcW w:w="4929" w:type="dxa"/>
            <w:vAlign w:val="center"/>
          </w:tcPr>
          <w:p w:rsidR="00B9717A" w:rsidRPr="008C78ED" w:rsidRDefault="00B9717A" w:rsidP="00C313F8">
            <w:pPr>
              <w:widowControl/>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 xml:space="preserve">Использование программного обеспечения, компьютерных и телекоммуникационных средств при осуществлении технологического процесса </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4.3</w:t>
            </w:r>
            <w:r w:rsidRPr="008C78ED">
              <w:rPr>
                <w:rFonts w:ascii="Times New Roman" w:hAnsi="Times New Roman"/>
                <w:sz w:val="24"/>
              </w:rPr>
              <w:t xml:space="preserve"> Оценивать качество выпускаемой продукции.</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Оценка качества выпускаемой продукции</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4.4</w:t>
            </w:r>
            <w:r w:rsidRPr="008C78ED">
              <w:rPr>
                <w:rFonts w:ascii="Times New Roman" w:hAnsi="Times New Roman"/>
                <w:sz w:val="24"/>
              </w:rPr>
              <w:t xml:space="preserve"> Предупреждать появление, обнаруживать и устранять возможные дефекты выпускаемой продукции.</w:t>
            </w:r>
          </w:p>
        </w:tc>
        <w:tc>
          <w:tcPr>
            <w:tcW w:w="4929" w:type="dxa"/>
            <w:vAlign w:val="center"/>
          </w:tcPr>
          <w:p w:rsidR="00B9717A" w:rsidRPr="008C78ED" w:rsidRDefault="00B9717A" w:rsidP="00F468E2">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Предложение мероприятий    по предотвращению и исправлению </w:t>
            </w:r>
            <w:r>
              <w:rPr>
                <w:rFonts w:ascii="Times New Roman" w:eastAsia="Times New Roman" w:hAnsi="Times New Roman"/>
                <w:bCs/>
                <w:kern w:val="0"/>
                <w:sz w:val="24"/>
                <w:lang w:eastAsia="ru-RU"/>
              </w:rPr>
              <w:t xml:space="preserve"> возможных дефектов</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4.5</w:t>
            </w:r>
            <w:r w:rsidRPr="008C78ED">
              <w:rPr>
                <w:rFonts w:ascii="Times New Roman" w:hAnsi="Times New Roman"/>
                <w:sz w:val="24"/>
              </w:rPr>
              <w:t xml:space="preserve"> Оформлять техническую документацию при отделке и контроле выпускаемой продукции.</w:t>
            </w:r>
          </w:p>
        </w:tc>
        <w:tc>
          <w:tcPr>
            <w:tcW w:w="4929" w:type="dxa"/>
            <w:vAlign w:val="center"/>
          </w:tcPr>
          <w:p w:rsidR="00B9717A" w:rsidRPr="008C78ED" w:rsidRDefault="00B9717A" w:rsidP="0001786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Оформление технической документации в соответствии с ЕСТД</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5.1</w:t>
            </w:r>
            <w:r w:rsidRPr="008C78ED">
              <w:rPr>
                <w:rStyle w:val="13"/>
                <w:rFonts w:ascii="Times New Roman" w:hAnsi="Times New Roman"/>
                <w:sz w:val="24"/>
              </w:rPr>
              <w:t xml:space="preserve"> </w:t>
            </w:r>
            <w:r w:rsidRPr="008C78ED">
              <w:rPr>
                <w:rStyle w:val="FontStyle42"/>
              </w:rPr>
              <w:t>Организовывать и проводить мероприятия по защите работников от негативного воздействия производственной среды</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 xml:space="preserve">Оформление организации мероприятий по </w:t>
            </w:r>
            <w:r w:rsidRPr="008C78ED">
              <w:rPr>
                <w:rStyle w:val="FontStyle42"/>
              </w:rPr>
              <w:t xml:space="preserve"> защите работников от негативного воздействия производственной среды</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5.2</w:t>
            </w:r>
            <w:r w:rsidRPr="008C78ED">
              <w:rPr>
                <w:rStyle w:val="13"/>
                <w:rFonts w:ascii="Times New Roman" w:hAnsi="Times New Roman"/>
                <w:sz w:val="24"/>
              </w:rPr>
              <w:t xml:space="preserve"> </w:t>
            </w:r>
            <w:r w:rsidRPr="008C78ED">
              <w:rPr>
                <w:rStyle w:val="FontStyle42"/>
              </w:rPr>
              <w:t>Проводить анализ травмоопасных и вредных факторов на участках цехов обработки металлов давлением</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 xml:space="preserve">Предложение проводить </w:t>
            </w:r>
            <w:r w:rsidRPr="008C78ED">
              <w:rPr>
                <w:rStyle w:val="FontStyle42"/>
              </w:rPr>
              <w:t>анализ травмоопасных и вредных факторов на участках цехов обработки металлов давлением</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5.3</w:t>
            </w:r>
            <w:r w:rsidRPr="008C78ED">
              <w:rPr>
                <w:rStyle w:val="FontStyle42"/>
              </w:rPr>
              <w:t xml:space="preserve"> Создавать условия для безопасной работы.</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Предложение мероприятий  </w:t>
            </w:r>
            <w:r>
              <w:rPr>
                <w:rFonts w:ascii="Times New Roman" w:eastAsia="Times New Roman" w:hAnsi="Times New Roman"/>
                <w:bCs/>
                <w:kern w:val="0"/>
                <w:sz w:val="24"/>
                <w:lang w:eastAsia="ru-RU"/>
              </w:rPr>
              <w:t xml:space="preserve"> по созданию условий для безопасной работы</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5.4</w:t>
            </w:r>
            <w:r w:rsidRPr="008C78ED">
              <w:rPr>
                <w:rStyle w:val="13"/>
                <w:rFonts w:ascii="Times New Roman" w:hAnsi="Times New Roman"/>
                <w:sz w:val="24"/>
              </w:rPr>
              <w:t xml:space="preserve"> </w:t>
            </w:r>
            <w:r w:rsidRPr="008C78ED">
              <w:rPr>
                <w:rStyle w:val="FontStyle42"/>
              </w:rPr>
              <w:t>Оценивать последствия технологических чрезвычайных ситуаций и стихийных явлений на безопасность работающих.</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bCs/>
                <w:kern w:val="0"/>
                <w:sz w:val="24"/>
                <w:lang w:eastAsia="ru-RU"/>
              </w:rPr>
              <w:t xml:space="preserve">Демонстрация  оценки </w:t>
            </w:r>
            <w:r w:rsidRPr="008C78ED">
              <w:rPr>
                <w:rStyle w:val="FontStyle42"/>
              </w:rPr>
              <w:t>последствия технологических чрезвычайных ситуаций и стихийных явлений на безопасность работающих.</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5.5</w:t>
            </w:r>
            <w:r w:rsidRPr="008C78ED">
              <w:rPr>
                <w:rStyle w:val="13"/>
                <w:rFonts w:ascii="Times New Roman" w:hAnsi="Times New Roman"/>
                <w:sz w:val="24"/>
              </w:rPr>
              <w:t xml:space="preserve"> </w:t>
            </w:r>
            <w:r w:rsidRPr="008C78ED">
              <w:rPr>
                <w:rStyle w:val="FontStyle42"/>
              </w:rPr>
              <w:t>Оказывать первую медицинскую помощь пострадавшим.</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Оказание первой медицинской помощи пострадавшим</w:t>
            </w:r>
          </w:p>
        </w:tc>
      </w:tr>
    </w:tbl>
    <w:p w:rsidR="00B9717A" w:rsidRPr="008C78ED" w:rsidRDefault="00B9717A" w:rsidP="00B25429">
      <w:pPr>
        <w:jc w:val="both"/>
        <w:rPr>
          <w:rFonts w:ascii="Times New Roman" w:hAnsi="Times New Roman"/>
          <w:b/>
          <w:bCs/>
          <w:sz w:val="24"/>
          <w:lang/>
        </w:rPr>
      </w:pPr>
    </w:p>
    <w:p w:rsidR="00B9717A" w:rsidRPr="008C78ED" w:rsidRDefault="00B9717A" w:rsidP="009F5744">
      <w:p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 xml:space="preserve">         3. Формирования общих компетенций по специальности:</w:t>
      </w:r>
    </w:p>
    <w:p w:rsidR="00B9717A" w:rsidRPr="008C78ED" w:rsidRDefault="00B9717A" w:rsidP="009F5744">
      <w:pPr>
        <w:suppressAutoHyphens w:val="0"/>
        <w:autoSpaceDE w:val="0"/>
        <w:autoSpaceDN w:val="0"/>
        <w:adjustRightInd w:val="0"/>
        <w:rPr>
          <w:rFonts w:ascii="Times New Roman" w:eastAsia="Times New Roman" w:hAnsi="Times New Roman"/>
          <w:color w:val="000000"/>
          <w:kern w:val="0"/>
          <w:sz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9"/>
      </w:tblGrid>
      <w:tr w:rsidR="00B9717A" w:rsidRPr="008C78ED">
        <w:tc>
          <w:tcPr>
            <w:tcW w:w="4928" w:type="dxa"/>
            <w:vAlign w:val="center"/>
          </w:tcPr>
          <w:p w:rsidR="00B9717A" w:rsidRPr="008C78ED" w:rsidRDefault="00B9717A" w:rsidP="009F5744">
            <w:pPr>
              <w:suppressAutoHyphens w:val="0"/>
              <w:autoSpaceDE w:val="0"/>
              <w:autoSpaceDN w:val="0"/>
              <w:adjustRightInd w:val="0"/>
              <w:jc w:val="center"/>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Название ОК</w:t>
            </w:r>
          </w:p>
        </w:tc>
        <w:tc>
          <w:tcPr>
            <w:tcW w:w="4929" w:type="dxa"/>
            <w:vAlign w:val="center"/>
          </w:tcPr>
          <w:p w:rsidR="00B9717A" w:rsidRPr="008C78ED" w:rsidRDefault="00B9717A" w:rsidP="009F5744">
            <w:pPr>
              <w:suppressAutoHyphens w:val="0"/>
              <w:autoSpaceDE w:val="0"/>
              <w:autoSpaceDN w:val="0"/>
              <w:adjustRightInd w:val="0"/>
              <w:jc w:val="center"/>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Основные показатели оценки результата (ОК)</w:t>
            </w:r>
          </w:p>
        </w:tc>
      </w:tr>
      <w:tr w:rsidR="00B9717A" w:rsidRPr="008C78ED">
        <w:tc>
          <w:tcPr>
            <w:tcW w:w="4928" w:type="dxa"/>
            <w:vAlign w:val="center"/>
          </w:tcPr>
          <w:p w:rsidR="00B9717A" w:rsidRPr="008C78ED" w:rsidRDefault="00B9717A" w:rsidP="00B25429">
            <w:pPr>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color w:val="000000"/>
                <w:kern w:val="0"/>
                <w:sz w:val="24"/>
                <w:lang w:eastAsia="ru-RU"/>
              </w:rPr>
              <w:t>ОК 1</w:t>
            </w:r>
            <w:r w:rsidRPr="008C78ED">
              <w:rPr>
                <w:rFonts w:ascii="Times New Roman" w:eastAsia="Times New Roman" w:hAnsi="Times New Roman"/>
                <w:kern w:val="0"/>
                <w:sz w:val="24"/>
                <w:lang w:eastAsia="ru-RU"/>
              </w:rPr>
              <w:t xml:space="preserve"> Понимать сущность и социальную значимость своей будущей</w:t>
            </w:r>
          </w:p>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профессии, проявлять к ней устойчив</w:t>
            </w:r>
            <w:r w:rsidRPr="008C78ED">
              <w:rPr>
                <w:rFonts w:ascii="Times New Roman" w:eastAsia="Times New Roman" w:hAnsi="Times New Roman"/>
                <w:kern w:val="0"/>
                <w:sz w:val="24"/>
                <w:lang w:eastAsia="ru-RU"/>
              </w:rPr>
              <w:t>ы</w:t>
            </w:r>
            <w:r w:rsidRPr="008C78ED">
              <w:rPr>
                <w:rFonts w:ascii="Times New Roman" w:eastAsia="Times New Roman" w:hAnsi="Times New Roman"/>
                <w:kern w:val="0"/>
                <w:sz w:val="24"/>
                <w:lang w:eastAsia="ru-RU"/>
              </w:rPr>
              <w:t>й интерес.</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Правильность выбора предложений при выполнении</w:t>
            </w:r>
            <w:r>
              <w:rPr>
                <w:rFonts w:ascii="Times New Roman" w:eastAsia="Times New Roman" w:hAnsi="Times New Roman"/>
                <w:kern w:val="0"/>
                <w:sz w:val="24"/>
                <w:lang w:eastAsia="ru-RU"/>
              </w:rPr>
              <w:t xml:space="preserve"> </w:t>
            </w:r>
            <w:r w:rsidRPr="008C78ED">
              <w:rPr>
                <w:rFonts w:ascii="Times New Roman" w:eastAsia="Times New Roman" w:hAnsi="Times New Roman"/>
                <w:kern w:val="0"/>
                <w:sz w:val="24"/>
                <w:lang w:eastAsia="ru-RU"/>
              </w:rPr>
              <w:t xml:space="preserve">производственной задачи своей будущей профессии;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2</w:t>
            </w:r>
            <w:r w:rsidRPr="008C78ED">
              <w:rPr>
                <w:rFonts w:ascii="Times New Roman" w:hAnsi="Times New Roman"/>
                <w:sz w:val="24"/>
              </w:rPr>
              <w:t xml:space="preserve"> 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4929" w:type="dxa"/>
            <w:vAlign w:val="center"/>
          </w:tcPr>
          <w:p w:rsidR="00B9717A" w:rsidRPr="008C78ED" w:rsidRDefault="00B9717A" w:rsidP="008C78ED">
            <w:pPr>
              <w:tabs>
                <w:tab w:val="left" w:pos="0"/>
              </w:tabs>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Демонстрировать правильный выбор способов решения профессиональных задач;</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Рациональное распределение времени на всех этапах решения профессиональных задач</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3</w:t>
            </w:r>
            <w:r w:rsidRPr="008C78ED">
              <w:rPr>
                <w:rFonts w:ascii="Times New Roman" w:hAnsi="Times New Roman"/>
                <w:sz w:val="24"/>
              </w:rPr>
              <w:t xml:space="preserve"> Решать проблемы, оценивать риски и принимать решения в нестандартных ситуациях.</w:t>
            </w:r>
          </w:p>
        </w:tc>
        <w:tc>
          <w:tcPr>
            <w:tcW w:w="4929" w:type="dxa"/>
            <w:vAlign w:val="center"/>
          </w:tcPr>
          <w:p w:rsidR="00B9717A" w:rsidRPr="008C78ED" w:rsidRDefault="00B9717A" w:rsidP="008C78ED">
            <w:pPr>
              <w:widowControl/>
              <w:tabs>
                <w:tab w:val="left" w:pos="252"/>
              </w:tabs>
              <w:suppressAutoHyphens w:val="0"/>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 xml:space="preserve">Решение профессиональных задач;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Защита своего варианта решения профессиональных задач</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4</w:t>
            </w:r>
            <w:r w:rsidRPr="008C78ED">
              <w:rPr>
                <w:rFonts w:ascii="Times New Roman" w:hAnsi="Times New Roman"/>
                <w:sz w:val="24"/>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4929" w:type="dxa"/>
            <w:vAlign w:val="center"/>
          </w:tcPr>
          <w:p w:rsidR="00B9717A" w:rsidRPr="008C78ED" w:rsidRDefault="00B9717A" w:rsidP="008C78ED">
            <w:pPr>
              <w:widowControl/>
              <w:tabs>
                <w:tab w:val="left" w:pos="252"/>
              </w:tabs>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 xml:space="preserve">Эффективный поиск </w:t>
            </w:r>
            <w:r w:rsidRPr="008C78ED">
              <w:rPr>
                <w:rFonts w:ascii="Times New Roman" w:eastAsia="Times New Roman" w:hAnsi="Times New Roman"/>
                <w:kern w:val="0"/>
                <w:sz w:val="24"/>
                <w:lang w:eastAsia="ru-RU"/>
              </w:rPr>
              <w:t>необходимой информации;</w:t>
            </w:r>
          </w:p>
          <w:p w:rsidR="00B9717A" w:rsidRPr="008C78ED" w:rsidRDefault="00B9717A" w:rsidP="008C78ED">
            <w:pPr>
              <w:widowControl/>
              <w:suppressAutoHyphens w:val="0"/>
              <w:autoSpaceDE w:val="0"/>
              <w:autoSpaceDN w:val="0"/>
              <w:adjustRightInd w:val="0"/>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Использование различных источников для поиска информации, включая электронные;</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5</w:t>
            </w:r>
            <w:r w:rsidRPr="008C78ED">
              <w:rPr>
                <w:rFonts w:ascii="Times New Roman" w:hAnsi="Times New Roman"/>
                <w:sz w:val="24"/>
              </w:rPr>
              <w:t xml:space="preserve"> Использовать информационно-коммуникационные технологии для совершенствования профессиональной деятельности.</w:t>
            </w:r>
          </w:p>
        </w:tc>
        <w:tc>
          <w:tcPr>
            <w:tcW w:w="4929" w:type="dxa"/>
            <w:vAlign w:val="center"/>
          </w:tcPr>
          <w:p w:rsidR="00B9717A" w:rsidRPr="008C78ED" w:rsidRDefault="00B9717A" w:rsidP="008C78ED">
            <w:pPr>
              <w:widowControl/>
              <w:tabs>
                <w:tab w:val="left" w:pos="252"/>
              </w:tabs>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 xml:space="preserve">Демонстрация навыков использования </w:t>
            </w:r>
            <w:r w:rsidRPr="008C78ED">
              <w:rPr>
                <w:rFonts w:ascii="Times New Roman" w:eastAsia="Times New Roman" w:hAnsi="Times New Roman"/>
                <w:kern w:val="0"/>
                <w:sz w:val="24"/>
                <w:lang w:eastAsia="ru-RU"/>
              </w:rPr>
              <w:t>информационно-коммуникационных технологии при выполнении индивидуальных заданий;</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Работа с различными  прикладными  </w:t>
            </w:r>
            <w:r w:rsidRPr="008C78ED">
              <w:rPr>
                <w:rFonts w:ascii="Times New Roman" w:eastAsia="Times New Roman" w:hAnsi="Times New Roman"/>
                <w:bCs/>
                <w:kern w:val="0"/>
                <w:sz w:val="24"/>
                <w:lang w:eastAsia="ru-RU"/>
              </w:rPr>
              <w:lastRenderedPageBreak/>
              <w:t>программами</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lastRenderedPageBreak/>
              <w:t>ОК 6</w:t>
            </w:r>
            <w:r w:rsidRPr="008C78ED">
              <w:rPr>
                <w:rFonts w:ascii="Times New Roman" w:hAnsi="Times New Roman"/>
                <w:sz w:val="24"/>
              </w:rPr>
              <w:t xml:space="preserve"> Работать в коллективе и команде, обеспечивать её сплочение, эффективно общаться с коллегами, руководством, потребителями</w:t>
            </w:r>
          </w:p>
        </w:tc>
        <w:tc>
          <w:tcPr>
            <w:tcW w:w="4929" w:type="dxa"/>
            <w:vAlign w:val="center"/>
          </w:tcPr>
          <w:p w:rsidR="00B9717A" w:rsidRPr="008C78ED" w:rsidRDefault="00B9717A" w:rsidP="008C78ED">
            <w:pPr>
              <w:widowControl/>
              <w:suppressAutoHyphens w:val="0"/>
              <w:autoSpaceDE w:val="0"/>
              <w:autoSpaceDN w:val="0"/>
              <w:adjustRightInd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Соблюдение этических норм общения при взаимодействии с обучающимися, преподавателями, мастерами и руководителями практики;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Умение слушать собеседника и отстаивать свою точку зрения;</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7</w:t>
            </w:r>
            <w:r w:rsidRPr="008C78ED">
              <w:rPr>
                <w:rFonts w:ascii="Times New Roman" w:hAnsi="Times New Roman"/>
                <w:sz w:val="24"/>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929" w:type="dxa"/>
            <w:vAlign w:val="center"/>
          </w:tcPr>
          <w:p w:rsidR="00B9717A" w:rsidRPr="008C78ED" w:rsidRDefault="00B9717A" w:rsidP="008C78ED">
            <w:pPr>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Самоанализ и коррекция результатов собственной работы в связи с принятием на себя ответственности за результат  выполнения задания;</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Обоснование и защита своего варианта решения профессиональных задач;</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8</w:t>
            </w:r>
            <w:r w:rsidRPr="008C78ED">
              <w:rPr>
                <w:rFonts w:ascii="Times New Roman" w:hAnsi="Times New Roman"/>
                <w:sz w:val="24"/>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Демонстрация знаний профессионального и личностного развития;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Стремление к повышению уровня самообразования и профессиональной квалификации</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9</w:t>
            </w:r>
            <w:r w:rsidRPr="008C78ED">
              <w:rPr>
                <w:rFonts w:ascii="Times New Roman" w:hAnsi="Times New Roman"/>
                <w:sz w:val="24"/>
              </w:rPr>
              <w:t xml:space="preserve"> Быть готовым к смене технологий в профессиональной деятельности.</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hAnsi="Times New Roman"/>
                <w:bCs/>
                <w:sz w:val="24"/>
              </w:rPr>
              <w:t>Применение имеющихся знаний при освоении новых технологий в профессиональной деятельности</w:t>
            </w:r>
          </w:p>
        </w:tc>
      </w:tr>
    </w:tbl>
    <w:p w:rsidR="00B9717A" w:rsidRPr="008C78ED" w:rsidRDefault="00B9717A" w:rsidP="009F5744">
      <w:pPr>
        <w:suppressAutoHyphens w:val="0"/>
        <w:autoSpaceDE w:val="0"/>
        <w:autoSpaceDN w:val="0"/>
        <w:adjustRightInd w:val="0"/>
        <w:ind w:firstLine="360"/>
        <w:jc w:val="center"/>
        <w:rPr>
          <w:rFonts w:ascii="Times New Roman" w:eastAsia="Times New Roman" w:hAnsi="Times New Roman"/>
          <w:b/>
          <w:kern w:val="0"/>
          <w:sz w:val="24"/>
          <w:lang w:eastAsia="ru-RU"/>
        </w:rPr>
      </w:pPr>
    </w:p>
    <w:p w:rsidR="00B9717A" w:rsidRPr="008C78ED" w:rsidRDefault="00B9717A" w:rsidP="009F5744">
      <w:pPr>
        <w:suppressAutoHyphens w:val="0"/>
        <w:autoSpaceDE w:val="0"/>
        <w:autoSpaceDN w:val="0"/>
        <w:adjustRightInd w:val="0"/>
        <w:ind w:firstLine="360"/>
        <w:jc w:val="center"/>
        <w:rPr>
          <w:rFonts w:ascii="Times New Roman" w:eastAsia="Times New Roman" w:hAnsi="Times New Roman"/>
          <w:b/>
          <w:kern w:val="0"/>
          <w:sz w:val="24"/>
          <w:lang w:eastAsia="ru-RU"/>
        </w:rPr>
      </w:pPr>
      <w:r w:rsidRPr="008C78ED">
        <w:rPr>
          <w:rFonts w:ascii="Times New Roman" w:eastAsia="Times New Roman" w:hAnsi="Times New Roman"/>
          <w:b/>
          <w:kern w:val="0"/>
          <w:sz w:val="24"/>
          <w:lang w:eastAsia="ru-RU"/>
        </w:rPr>
        <w:t>1.2 Задачи курсового проектирования</w:t>
      </w:r>
    </w:p>
    <w:p w:rsidR="00B9717A" w:rsidRPr="008C78ED" w:rsidRDefault="00B9717A" w:rsidP="009F5744">
      <w:pPr>
        <w:suppressAutoHyphens w:val="0"/>
        <w:autoSpaceDE w:val="0"/>
        <w:autoSpaceDN w:val="0"/>
        <w:adjustRightInd w:val="0"/>
        <w:ind w:firstLine="360"/>
        <w:jc w:val="center"/>
        <w:rPr>
          <w:rFonts w:ascii="Times New Roman" w:eastAsia="Times New Roman" w:hAnsi="Times New Roman"/>
          <w:b/>
          <w:kern w:val="0"/>
          <w:sz w:val="24"/>
          <w:lang w:eastAsia="ru-RU"/>
        </w:rPr>
      </w:pPr>
    </w:p>
    <w:p w:rsidR="00B9717A" w:rsidRPr="008C78ED" w:rsidRDefault="00B9717A" w:rsidP="009F5744">
      <w:p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b/>
          <w:kern w:val="0"/>
          <w:sz w:val="24"/>
          <w:lang w:eastAsia="ru-RU"/>
        </w:rPr>
        <w:tab/>
      </w:r>
      <w:r w:rsidRPr="008C78ED">
        <w:rPr>
          <w:rFonts w:ascii="Times New Roman" w:eastAsia="Times New Roman" w:hAnsi="Times New Roman"/>
          <w:kern w:val="0"/>
          <w:sz w:val="24"/>
          <w:lang w:eastAsia="ru-RU"/>
        </w:rPr>
        <w:t>Задачи курсового проектирования:</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поиск, обобщение, анализ необходимой информации;</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разработка материалов в соответствии с заданием на курсовое проектирование;</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оформление курсового проекта в соответствии с заданными требованиями;</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выполнение графической или реальной части курсового проекта;</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подготовка и защита (презентация) курсового проекта.</w:t>
      </w: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Pr="008C78ED" w:rsidRDefault="00B9717A" w:rsidP="000075EA">
      <w:pP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rsidP="005115ED">
      <w:pPr>
        <w:keepNext/>
        <w:widowControl/>
        <w:suppressAutoHyphens w:val="0"/>
        <w:ind w:firstLine="720"/>
        <w:jc w:val="center"/>
        <w:outlineLvl w:val="0"/>
        <w:rPr>
          <w:rFonts w:ascii="Times New Roman" w:eastAsia="Times New Roman" w:hAnsi="Times New Roman"/>
          <w:b/>
          <w:bCs/>
          <w:kern w:val="0"/>
          <w:sz w:val="24"/>
          <w:lang w:eastAsia="ru-RU"/>
        </w:rPr>
      </w:pPr>
      <w:r w:rsidRPr="008C78ED">
        <w:rPr>
          <w:rFonts w:ascii="Times New Roman" w:eastAsia="Times New Roman" w:hAnsi="Times New Roman"/>
          <w:b/>
          <w:bCs/>
          <w:kern w:val="0"/>
          <w:sz w:val="24"/>
          <w:lang w:eastAsia="ru-RU"/>
        </w:rPr>
        <w:t>2 СТРУКТУРА КУРСОВОГО ПРОЕКТА</w:t>
      </w:r>
    </w:p>
    <w:p w:rsidR="00B9717A" w:rsidRPr="008C78ED" w:rsidRDefault="00B9717A">
      <w:pPr>
        <w:jc w:val="center"/>
        <w:rPr>
          <w:rFonts w:ascii="Times New Roman" w:hAnsi="Times New Roman"/>
          <w:b/>
          <w:bCs/>
          <w:sz w:val="24"/>
          <w:lang/>
        </w:rPr>
      </w:pPr>
    </w:p>
    <w:p w:rsidR="00B9717A" w:rsidRPr="008C78ED" w:rsidRDefault="00B9717A" w:rsidP="00781E4B">
      <w:pPr>
        <w:rPr>
          <w:rFonts w:ascii="Times New Roman" w:hAnsi="Times New Roman"/>
          <w:b/>
          <w:bCs/>
          <w:sz w:val="24"/>
          <w:lang/>
        </w:rPr>
      </w:pPr>
    </w:p>
    <w:p w:rsidR="00B9717A" w:rsidRPr="008C78ED" w:rsidRDefault="00B9717A" w:rsidP="005115ED">
      <w:pPr>
        <w:pStyle w:val="ConsPlusNormal"/>
        <w:widowControl/>
        <w:ind w:firstLine="540"/>
        <w:jc w:val="both"/>
        <w:rPr>
          <w:rFonts w:ascii="Times New Roman" w:hAnsi="Times New Roman" w:cs="Times New Roman"/>
          <w:sz w:val="24"/>
          <w:szCs w:val="24"/>
        </w:rPr>
      </w:pPr>
      <w:r w:rsidRPr="008C78ED">
        <w:rPr>
          <w:rFonts w:ascii="Times New Roman" w:hAnsi="Times New Roman" w:cs="Times New Roman"/>
          <w:sz w:val="24"/>
          <w:szCs w:val="24"/>
        </w:rPr>
        <w:t xml:space="preserve">По структуре курсовой проект состоит из пояснительной записки и практической (графической) части. </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титульный лист;</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задание;</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содержание;</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введение, в котором раскрывается актуальность и значение темы, формулируется    цель;</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описательную часть, в которой приводится описание конструкции и принцип работы спроектированного изделия, выбор материалов, технологические особенности его изготовления;</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расчетную часть, содержащую расчеты по профилю специальности;</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заключение, в котором содержатся выводы и рекомендации относительно возможностей использования материалов работы;</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список литературы;</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приложения.</w:t>
      </w:r>
    </w:p>
    <w:p w:rsidR="00B9717A" w:rsidRPr="008C78ED" w:rsidRDefault="00B9717A" w:rsidP="005115ED">
      <w:pPr>
        <w:pStyle w:val="ConsPlusNormal"/>
        <w:widowControl/>
        <w:ind w:firstLine="360"/>
        <w:jc w:val="both"/>
        <w:rPr>
          <w:rFonts w:ascii="Times New Roman" w:hAnsi="Times New Roman" w:cs="Times New Roman"/>
          <w:sz w:val="24"/>
          <w:szCs w:val="24"/>
        </w:rPr>
      </w:pPr>
    </w:p>
    <w:p w:rsidR="00B9717A" w:rsidRPr="008C78ED" w:rsidRDefault="00B9717A" w:rsidP="005115ED">
      <w:pPr>
        <w:pStyle w:val="ConsPlusNormal"/>
        <w:widowControl/>
        <w:ind w:firstLine="360"/>
        <w:jc w:val="both"/>
        <w:rPr>
          <w:rFonts w:ascii="Times New Roman" w:hAnsi="Times New Roman" w:cs="Times New Roman"/>
          <w:sz w:val="24"/>
          <w:szCs w:val="24"/>
        </w:rPr>
      </w:pPr>
      <w:r w:rsidRPr="008C78ED">
        <w:rPr>
          <w:rFonts w:ascii="Times New Roman" w:hAnsi="Times New Roman" w:cs="Times New Roman"/>
          <w:sz w:val="24"/>
          <w:szCs w:val="24"/>
        </w:rPr>
        <w:t>Практическая часть курсового проекта может быть представлена чертежами, схемами, графиками, диаграммами, наглядными изображениями, слайд-презентациями или другими продуктами творческой деятельности в соответствии с выбранной темой.</w:t>
      </w:r>
    </w:p>
    <w:p w:rsidR="00B9717A" w:rsidRPr="008C78ED" w:rsidRDefault="00B9717A" w:rsidP="005115ED">
      <w:pPr>
        <w:jc w:val="both"/>
        <w:rPr>
          <w:rFonts w:ascii="Times New Roman" w:hAnsi="Times New Roman"/>
          <w:bCs/>
          <w:sz w:val="24"/>
          <w:lang/>
        </w:rPr>
      </w:pPr>
    </w:p>
    <w:p w:rsidR="00B9717A" w:rsidRPr="000075EA" w:rsidRDefault="00B9717A" w:rsidP="000075EA">
      <w:pPr>
        <w:suppressAutoHyphens w:val="0"/>
        <w:autoSpaceDE w:val="0"/>
        <w:autoSpaceDN w:val="0"/>
        <w:adjustRightInd w:val="0"/>
        <w:ind w:firstLine="720"/>
        <w:jc w:val="center"/>
        <w:rPr>
          <w:rFonts w:ascii="Times New Roman" w:eastAsia="Times New Roman" w:hAnsi="Times New Roman"/>
          <w:b/>
          <w:kern w:val="0"/>
          <w:sz w:val="22"/>
          <w:lang w:eastAsia="ru-RU"/>
        </w:rPr>
      </w:pPr>
      <w:r w:rsidRPr="000075EA">
        <w:rPr>
          <w:rFonts w:ascii="Times New Roman" w:eastAsia="Times New Roman" w:hAnsi="Times New Roman"/>
          <w:b/>
          <w:kern w:val="0"/>
          <w:sz w:val="22"/>
          <w:lang w:eastAsia="ru-RU"/>
        </w:rPr>
        <w:t>3 ПОРЯДОК ВЫПОЛНЕНИЯ КУРСОВОГО ПРОЕКТА</w:t>
      </w:r>
    </w:p>
    <w:p w:rsidR="00B9717A" w:rsidRPr="000075EA" w:rsidRDefault="00B9717A" w:rsidP="00781E4B">
      <w:pPr>
        <w:suppressAutoHyphens w:val="0"/>
        <w:autoSpaceDE w:val="0"/>
        <w:autoSpaceDN w:val="0"/>
        <w:adjustRightInd w:val="0"/>
        <w:jc w:val="both"/>
        <w:rPr>
          <w:rFonts w:ascii="Times New Roman" w:eastAsia="Times New Roman" w:hAnsi="Times New Roman"/>
          <w:b/>
          <w:kern w:val="0"/>
          <w:sz w:val="24"/>
          <w:szCs w:val="28"/>
          <w:lang w:eastAsia="ru-RU"/>
        </w:rPr>
      </w:pPr>
    </w:p>
    <w:p w:rsidR="00B9717A" w:rsidRPr="000075EA" w:rsidRDefault="00B9717A" w:rsidP="00781E4B">
      <w:pPr>
        <w:suppressAutoHyphens w:val="0"/>
        <w:autoSpaceDE w:val="0"/>
        <w:autoSpaceDN w:val="0"/>
        <w:adjustRightInd w:val="0"/>
        <w:ind w:firstLine="708"/>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3.1 Выбор темы</w:t>
      </w:r>
    </w:p>
    <w:p w:rsidR="00B9717A" w:rsidRPr="000075EA" w:rsidRDefault="00B9717A" w:rsidP="00781E4B">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0075EA" w:rsidRDefault="00B9717A" w:rsidP="00781E4B">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Распределение и закрепление тем производит преподаватель. При закреплении темы соблюдается принцип: одна тема – один студент (Приложение 1). </w:t>
      </w:r>
    </w:p>
    <w:p w:rsidR="00B9717A" w:rsidRPr="000075EA" w:rsidRDefault="00B9717A" w:rsidP="00781E4B">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При закреплении темы Вы имеете право выбора по выполнению проекта по той или иной теме из предложенного списка</w:t>
      </w:r>
      <w:r w:rsidRPr="000075EA">
        <w:rPr>
          <w:rFonts w:ascii="Times New Roman" w:eastAsia="Times New Roman" w:hAnsi="Times New Roman"/>
          <w:kern w:val="0"/>
          <w:sz w:val="24"/>
          <w:szCs w:val="27"/>
          <w:lang w:eastAsia="ru-RU"/>
        </w:rPr>
        <w:t xml:space="preserve">. </w:t>
      </w:r>
      <w:r w:rsidRPr="000075EA">
        <w:rPr>
          <w:rFonts w:ascii="Times New Roman" w:eastAsia="Times New Roman" w:hAnsi="Times New Roman"/>
          <w:kern w:val="0"/>
          <w:sz w:val="24"/>
          <w:szCs w:val="28"/>
          <w:lang w:eastAsia="ru-RU"/>
        </w:rPr>
        <w:t>Документальное закрепление тем производится посредством внесения Вашей фамилии в утвержденный заместителем директора по учебной работе перечень тем курсовых проектов. Данный перечень тем курсовых проектов с конкретными фамилиями студентов хранится у преподавателя. Самостоятельно изменить тему Вы не можете.</w:t>
      </w:r>
    </w:p>
    <w:p w:rsidR="00B9717A" w:rsidRPr="000075EA" w:rsidRDefault="00B9717A" w:rsidP="00781E4B">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0075EA" w:rsidRDefault="00B9717A" w:rsidP="00781E4B">
      <w:pPr>
        <w:suppressAutoHyphens w:val="0"/>
        <w:autoSpaceDE w:val="0"/>
        <w:autoSpaceDN w:val="0"/>
        <w:adjustRightInd w:val="0"/>
        <w:ind w:firstLine="708"/>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3.2 Получение индивидуального задания</w:t>
      </w:r>
    </w:p>
    <w:p w:rsidR="00B9717A" w:rsidRPr="000075EA" w:rsidRDefault="00B9717A" w:rsidP="00781E4B">
      <w:pPr>
        <w:suppressAutoHyphens w:val="0"/>
        <w:autoSpaceDE w:val="0"/>
        <w:autoSpaceDN w:val="0"/>
        <w:adjustRightInd w:val="0"/>
        <w:jc w:val="center"/>
        <w:rPr>
          <w:rFonts w:ascii="Times New Roman" w:eastAsia="Times New Roman" w:hAnsi="Times New Roman"/>
          <w:b/>
          <w:kern w:val="0"/>
          <w:sz w:val="24"/>
          <w:szCs w:val="28"/>
          <w:lang w:eastAsia="ru-RU"/>
        </w:rPr>
      </w:pP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После выбора темы курсового проекта преподаватель выдает Вам индивидуальное задание установленной формы.</w:t>
      </w: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Обращаем внимание, что индивидуальное задание Вы должны получить не позднее, чем за 2 месяца до выполнения курсового проекта.</w:t>
      </w: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В самом начале работы очень важно вместе с руководителем составить план выполнения курсовой работы/проекта (Приложение 2). При составлении плана Вы должны вместе уточнить круг вопросов, подлежащих изучению и исследованию, структуру работы, сроки её выполнения, определить необходимую литературу. ОБЯЗАТЕЛЬНО составить рабочую версию содержания курсового проекта по разделам и подразделам.</w:t>
      </w: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Внимание! Во избежание проблем, при подготовке курсовой работы Вам необходимо всегда перед глазами иметь:</w:t>
      </w:r>
    </w:p>
    <w:p w:rsidR="00B9717A" w:rsidRPr="000075EA" w:rsidRDefault="00B9717A" w:rsidP="00781E4B">
      <w:pPr>
        <w:numPr>
          <w:ilvl w:val="0"/>
          <w:numId w:val="21"/>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Календарный план выполнения курсового  проекта.</w:t>
      </w:r>
    </w:p>
    <w:p w:rsidR="00B9717A" w:rsidRPr="00781E4B" w:rsidRDefault="00B9717A" w:rsidP="00781E4B">
      <w:pPr>
        <w:numPr>
          <w:ilvl w:val="0"/>
          <w:numId w:val="21"/>
        </w:numPr>
        <w:suppressAutoHyphens w:val="0"/>
        <w:autoSpaceDE w:val="0"/>
        <w:autoSpaceDN w:val="0"/>
        <w:adjustRightInd w:val="0"/>
        <w:jc w:val="both"/>
        <w:rPr>
          <w:rFonts w:ascii="Times New Roman" w:eastAsia="Times New Roman" w:hAnsi="Times New Roman"/>
          <w:kern w:val="0"/>
          <w:sz w:val="28"/>
          <w:szCs w:val="28"/>
          <w:lang w:eastAsia="ru-RU"/>
        </w:rPr>
      </w:pPr>
      <w:r w:rsidRPr="000075EA">
        <w:rPr>
          <w:rFonts w:ascii="Times New Roman" w:eastAsia="Times New Roman" w:hAnsi="Times New Roman"/>
          <w:kern w:val="0"/>
          <w:sz w:val="24"/>
          <w:szCs w:val="28"/>
          <w:lang w:eastAsia="ru-RU"/>
        </w:rPr>
        <w:t>График индивидуальных консультаций руководителя</w:t>
      </w:r>
      <w:r w:rsidRPr="00781E4B">
        <w:rPr>
          <w:rFonts w:ascii="Times New Roman" w:eastAsia="Times New Roman" w:hAnsi="Times New Roman"/>
          <w:kern w:val="0"/>
          <w:sz w:val="28"/>
          <w:szCs w:val="28"/>
          <w:lang w:eastAsia="ru-RU"/>
        </w:rPr>
        <w:t>.</w:t>
      </w:r>
    </w:p>
    <w:p w:rsidR="00B9717A" w:rsidRPr="00781E4B" w:rsidRDefault="00B9717A" w:rsidP="00781E4B">
      <w:pPr>
        <w:suppressAutoHyphens w:val="0"/>
        <w:autoSpaceDE w:val="0"/>
        <w:autoSpaceDN w:val="0"/>
        <w:adjustRightInd w:val="0"/>
        <w:jc w:val="both"/>
        <w:rPr>
          <w:rFonts w:ascii="Times New Roman" w:eastAsia="Times New Roman" w:hAnsi="Times New Roman"/>
          <w:kern w:val="0"/>
          <w:sz w:val="8"/>
          <w:szCs w:val="28"/>
          <w:lang w:eastAsia="ru-RU"/>
        </w:rPr>
      </w:pP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Запомните: своевременное выполнение каждого этапа курсового проекта - залог Вашей успешной защиты.</w:t>
      </w: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3.3 Подбор, изучение, анализ и обобщение материалов</w:t>
      </w: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 xml:space="preserve"> по выбранной теме</w:t>
      </w:r>
    </w:p>
    <w:p w:rsidR="00B9717A" w:rsidRPr="000075EA" w:rsidRDefault="00B9717A" w:rsidP="0011170F">
      <w:pPr>
        <w:suppressAutoHyphens w:val="0"/>
        <w:autoSpaceDE w:val="0"/>
        <w:autoSpaceDN w:val="0"/>
        <w:adjustRightInd w:val="0"/>
        <w:jc w:val="center"/>
        <w:rPr>
          <w:rFonts w:ascii="Times New Roman" w:eastAsia="Times New Roman" w:hAnsi="Times New Roman"/>
          <w:kern w:val="0"/>
          <w:sz w:val="24"/>
          <w:szCs w:val="28"/>
          <w:lang w:eastAsia="ru-RU"/>
        </w:rPr>
      </w:pPr>
    </w:p>
    <w:p w:rsidR="00B9717A" w:rsidRPr="000075EA" w:rsidRDefault="00B9717A" w:rsidP="0011170F">
      <w:p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ab/>
        <w:t xml:space="preserve">Прежде чем приступить к разработке содержания курсового проекта, очень важно изучить </w:t>
      </w:r>
      <w:r w:rsidRPr="000075EA">
        <w:rPr>
          <w:rFonts w:ascii="Times New Roman" w:eastAsia="Times New Roman" w:hAnsi="Times New Roman"/>
          <w:kern w:val="0"/>
          <w:sz w:val="24"/>
          <w:szCs w:val="28"/>
          <w:lang w:eastAsia="ru-RU"/>
        </w:rPr>
        <w:lastRenderedPageBreak/>
        <w:t xml:space="preserve">различные источники (законы, ГОСТы, ресурсы Интернет, учебные издания и др.) по заданной теме. </w:t>
      </w:r>
    </w:p>
    <w:p w:rsidR="00B9717A" w:rsidRPr="000075EA" w:rsidRDefault="00B9717A" w:rsidP="0011170F">
      <w:p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ab/>
        <w:t>Процесс изучения учебной, научной, нормативной, технической и другой литературы требует внимательного и обстоятельного осмысления, конспектирования основных положений, кратких тезисов, необходимых фактов, цитат, что в результате превращается в обзор соответствующей книги, статьи или других публикаций.</w:t>
      </w:r>
    </w:p>
    <w:p w:rsidR="00B9717A" w:rsidRPr="000075EA" w:rsidRDefault="00B9717A" w:rsidP="0011170F">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От качества Вашей работы на данном этапе зависит качество работы по факту её завершения. </w:t>
      </w:r>
    </w:p>
    <w:p w:rsidR="00B9717A" w:rsidRPr="000075EA" w:rsidRDefault="00B9717A" w:rsidP="0011170F">
      <w:p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ab/>
        <w:t xml:space="preserve">Внимание! При изучении различных источников очень важно все их фиксировать сразу. В дальнейшем данные источники войдут у Вас в список используемой литературы. </w:t>
      </w:r>
    </w:p>
    <w:p w:rsidR="00B9717A" w:rsidRPr="000075EA" w:rsidRDefault="00B9717A" w:rsidP="0011170F">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Практический совет:  создать в своем компьютере файл «Литература по КР» и постепенно туда вписывать исходные данные любого источника, который Вы изучали  по теме курсового проекта. Чтобы не делать работу несколько раз, внимательно изучите требования к составлению списка источников и литературы (Приложение 4).</w:t>
      </w:r>
    </w:p>
    <w:p w:rsidR="00B9717A" w:rsidRPr="000075EA" w:rsidRDefault="00B9717A" w:rsidP="0011170F">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Результат этого этапа курсового проекта – это сформированное понимание предмета исследования, логически выстроенная система знаний сущности самого содержания и структуры исследуемой проблемы.</w:t>
      </w:r>
    </w:p>
    <w:p w:rsidR="00B9717A" w:rsidRPr="000075EA" w:rsidRDefault="00B9717A" w:rsidP="0011170F">
      <w:pPr>
        <w:widowControl/>
        <w:suppressAutoHyphens w:val="0"/>
        <w:ind w:firstLine="567"/>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Итогом данной работы может стать необходимость отойти от первоначального плана, что, естественно, может не только изменить и уточнить структуру, но качественно обогатить содержание курсового проекта.</w:t>
      </w: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3.4 Разработка содержания курсового проекта</w:t>
      </w:r>
    </w:p>
    <w:p w:rsidR="00B9717A" w:rsidRPr="000075EA" w:rsidRDefault="00B9717A" w:rsidP="0011170F">
      <w:pPr>
        <w:suppressAutoHyphens w:val="0"/>
        <w:autoSpaceDE w:val="0"/>
        <w:autoSpaceDN w:val="0"/>
        <w:adjustRightInd w:val="0"/>
        <w:jc w:val="center"/>
        <w:rPr>
          <w:rFonts w:ascii="Times New Roman" w:eastAsia="Times New Roman" w:hAnsi="Times New Roman"/>
          <w:kern w:val="0"/>
          <w:sz w:val="24"/>
          <w:szCs w:val="28"/>
          <w:lang w:eastAsia="ru-RU"/>
        </w:rPr>
      </w:pPr>
    </w:p>
    <w:p w:rsidR="00B9717A" w:rsidRPr="000075EA" w:rsidRDefault="00B9717A" w:rsidP="0011170F">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Курсовой проект имеет ряд структурных элементов: введение, теоретическая часть, практическая часть, заключение.</w:t>
      </w:r>
    </w:p>
    <w:p w:rsidR="00B9717A" w:rsidRPr="000075EA" w:rsidRDefault="00B9717A" w:rsidP="0011170F">
      <w:pPr>
        <w:widowControl/>
        <w:suppressAutoHyphens w:val="0"/>
        <w:ind w:firstLine="567"/>
        <w:jc w:val="center"/>
        <w:rPr>
          <w:rFonts w:ascii="Times New Roman" w:eastAsia="Times New Roman" w:hAnsi="Times New Roman"/>
          <w:b/>
          <w:kern w:val="0"/>
          <w:sz w:val="24"/>
          <w:szCs w:val="28"/>
          <w:lang w:eastAsia="ru-RU"/>
        </w:rPr>
      </w:pPr>
    </w:p>
    <w:p w:rsidR="00B9717A" w:rsidRPr="000075EA" w:rsidRDefault="00B9717A" w:rsidP="0011170F">
      <w:pPr>
        <w:widowControl/>
        <w:suppressAutoHyphens w:val="0"/>
        <w:ind w:firstLine="567"/>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3.4.1 Разработка введения</w:t>
      </w:r>
    </w:p>
    <w:p w:rsidR="00B9717A" w:rsidRPr="000075EA" w:rsidRDefault="00B9717A" w:rsidP="0011170F">
      <w:pPr>
        <w:widowControl/>
        <w:suppressAutoHyphens w:val="0"/>
        <w:ind w:firstLine="567"/>
        <w:jc w:val="both"/>
        <w:rPr>
          <w:rFonts w:ascii="Times New Roman" w:eastAsia="Times New Roman" w:hAnsi="Times New Roman"/>
          <w:kern w:val="0"/>
          <w:sz w:val="24"/>
          <w:szCs w:val="28"/>
          <w:lang w:eastAsia="ru-RU"/>
        </w:rPr>
      </w:pPr>
    </w:p>
    <w:p w:rsidR="00B9717A" w:rsidRPr="000075EA" w:rsidRDefault="00B9717A" w:rsidP="00781E4B">
      <w:pPr>
        <w:suppressAutoHyphens w:val="0"/>
        <w:autoSpaceDE w:val="0"/>
        <w:autoSpaceDN w:val="0"/>
        <w:adjustRightInd w:val="0"/>
        <w:ind w:firstLine="720"/>
        <w:jc w:val="both"/>
        <w:rPr>
          <w:rFonts w:ascii="Times New Roman" w:hAnsi="Times New Roman"/>
          <w:sz w:val="24"/>
          <w:szCs w:val="28"/>
        </w:rPr>
      </w:pPr>
      <w:r w:rsidRPr="000075EA">
        <w:rPr>
          <w:rFonts w:ascii="Times New Roman" w:hAnsi="Times New Roman"/>
          <w:sz w:val="24"/>
          <w:szCs w:val="28"/>
        </w:rPr>
        <w:t>Во-первых, во введении следует обосновать актуальность избранной темы курсовой работы/проекта, раскрыть ее теоретическую и практическую значимость.</w:t>
      </w: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hAnsi="Times New Roman"/>
          <w:sz w:val="24"/>
          <w:szCs w:val="28"/>
        </w:rPr>
        <w:t>Введение должно подготовить читателя к восприятию основного текста работы. Оно состоит из обязательных элементов, которые необходимо правильно сформулировать.</w:t>
      </w:r>
    </w:p>
    <w:p w:rsidR="00B9717A" w:rsidRDefault="00B9717A" w:rsidP="0011170F">
      <w:pPr>
        <w:widowControl/>
        <w:suppressAutoHyphens w:val="0"/>
        <w:ind w:firstLine="567"/>
        <w:jc w:val="center"/>
        <w:rPr>
          <w:rFonts w:ascii="Times New Roman" w:eastAsia="Times New Roman" w:hAnsi="Times New Roman"/>
          <w:b/>
          <w:kern w:val="0"/>
          <w:sz w:val="24"/>
          <w:szCs w:val="28"/>
          <w:lang w:eastAsia="ru-RU"/>
        </w:rPr>
      </w:pPr>
    </w:p>
    <w:p w:rsidR="00B9717A" w:rsidRPr="000075EA" w:rsidRDefault="00B9717A" w:rsidP="0011170F">
      <w:pPr>
        <w:widowControl/>
        <w:suppressAutoHyphens w:val="0"/>
        <w:ind w:firstLine="567"/>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3.4.2 Разработка основной части курсового   проекта</w:t>
      </w:r>
    </w:p>
    <w:p w:rsidR="00B9717A" w:rsidRPr="000075EA" w:rsidRDefault="00B9717A" w:rsidP="0011170F">
      <w:pPr>
        <w:widowControl/>
        <w:suppressAutoHyphens w:val="0"/>
        <w:ind w:firstLine="567"/>
        <w:jc w:val="both"/>
        <w:rPr>
          <w:rFonts w:ascii="Times New Roman" w:eastAsia="Times New Roman" w:hAnsi="Times New Roman"/>
          <w:b/>
          <w:kern w:val="0"/>
          <w:sz w:val="24"/>
          <w:szCs w:val="28"/>
          <w:lang w:eastAsia="ru-RU"/>
        </w:rPr>
      </w:pPr>
    </w:p>
    <w:p w:rsidR="00B9717A" w:rsidRPr="000075EA" w:rsidRDefault="00B9717A" w:rsidP="0011170F">
      <w:pPr>
        <w:widowControl/>
        <w:suppressAutoHyphens w:val="0"/>
        <w:ind w:firstLine="567"/>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Основная часть обычно состоит из двух разделов: в первом содержатся теоретические основы темы; дается история вопроса, уровень разработанности вопроса темы в теории и практике посредством сравнительного анализа литературы.</w:t>
      </w:r>
    </w:p>
    <w:p w:rsidR="00B9717A" w:rsidRPr="00781E4B" w:rsidRDefault="00B9717A" w:rsidP="00781E4B">
      <w:pPr>
        <w:suppressAutoHyphens w:val="0"/>
        <w:autoSpaceDE w:val="0"/>
        <w:autoSpaceDN w:val="0"/>
        <w:adjustRightInd w:val="0"/>
        <w:ind w:firstLine="708"/>
        <w:jc w:val="both"/>
        <w:rPr>
          <w:rFonts w:ascii="Times New Roman" w:eastAsia="Times New Roman" w:hAnsi="Times New Roman"/>
          <w:kern w:val="0"/>
          <w:sz w:val="28"/>
          <w:szCs w:val="28"/>
          <w:lang w:eastAsia="ru-RU"/>
        </w:rPr>
      </w:pPr>
    </w:p>
    <w:p w:rsidR="00B9717A" w:rsidRDefault="00B9717A" w:rsidP="0011170F">
      <w:pPr>
        <w:jc w:val="center"/>
        <w:rPr>
          <w:rFonts w:ascii="Times New Roman" w:hAnsi="Times New Roman" w:cs="Tahoma"/>
          <w:b/>
          <w:bCs/>
          <w:sz w:val="24"/>
          <w:szCs w:val="29"/>
          <w:lang/>
        </w:rPr>
      </w:pPr>
      <w:r>
        <w:rPr>
          <w:rFonts w:ascii="Times New Roman" w:hAnsi="Times New Roman" w:cs="Tahoma"/>
          <w:b/>
          <w:bCs/>
          <w:sz w:val="24"/>
          <w:szCs w:val="29"/>
          <w:lang/>
        </w:rPr>
        <w:t>1 Общая часть.</w:t>
      </w:r>
    </w:p>
    <w:p w:rsidR="00B9717A" w:rsidRDefault="00B9717A" w:rsidP="0011170F">
      <w:pPr>
        <w:jc w:val="both"/>
        <w:rPr>
          <w:rFonts w:ascii="Times New Roman" w:hAnsi="Times New Roman" w:cs="Tahoma"/>
          <w:b/>
          <w:bCs/>
          <w:sz w:val="24"/>
          <w:szCs w:val="29"/>
          <w:lang/>
        </w:rPr>
      </w:pPr>
      <w:r>
        <w:rPr>
          <w:rFonts w:ascii="Times New Roman" w:hAnsi="Times New Roman" w:cs="Tahoma"/>
          <w:bCs/>
          <w:sz w:val="24"/>
          <w:szCs w:val="29"/>
          <w:lang/>
        </w:rPr>
        <w:tab/>
      </w:r>
      <w:r w:rsidRPr="0011170F">
        <w:rPr>
          <w:rFonts w:ascii="Times New Roman" w:hAnsi="Times New Roman" w:cs="Tahoma"/>
          <w:b/>
          <w:bCs/>
          <w:sz w:val="24"/>
          <w:szCs w:val="29"/>
          <w:lang/>
        </w:rPr>
        <w:t>1</w:t>
      </w:r>
      <w:r>
        <w:rPr>
          <w:rFonts w:ascii="Times New Roman" w:hAnsi="Times New Roman" w:cs="Tahoma"/>
          <w:bCs/>
          <w:sz w:val="24"/>
          <w:szCs w:val="29"/>
          <w:lang/>
        </w:rPr>
        <w:t>.</w:t>
      </w:r>
      <w:r>
        <w:rPr>
          <w:rFonts w:ascii="Times New Roman" w:hAnsi="Times New Roman" w:cs="Tahoma"/>
          <w:b/>
          <w:bCs/>
          <w:sz w:val="24"/>
          <w:szCs w:val="29"/>
          <w:lang/>
        </w:rPr>
        <w:t>1 Описание печи</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ab/>
        <w:t xml:space="preserve">Дается полное описание печи. Ее характеристики. Режимы печи. Полное описание всех зон печи. Преимущества и недостатки. Распределение топлива по зонам. Конструкция печи. Описание используемого топлива. </w:t>
      </w:r>
    </w:p>
    <w:p w:rsidR="00B9717A" w:rsidRDefault="00B9717A" w:rsidP="0011170F">
      <w:pPr>
        <w:jc w:val="both"/>
        <w:rPr>
          <w:rFonts w:ascii="Times New Roman" w:hAnsi="Times New Roman" w:cs="Tahoma"/>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Cs/>
          <w:sz w:val="24"/>
          <w:szCs w:val="29"/>
          <w:lang/>
        </w:rPr>
        <w:tab/>
      </w:r>
      <w:r w:rsidRPr="0011170F">
        <w:rPr>
          <w:rFonts w:ascii="Times New Roman" w:hAnsi="Times New Roman" w:cs="Tahoma"/>
          <w:b/>
          <w:bCs/>
          <w:sz w:val="24"/>
          <w:szCs w:val="29"/>
          <w:lang/>
        </w:rPr>
        <w:t>1</w:t>
      </w:r>
      <w:r>
        <w:rPr>
          <w:rFonts w:ascii="Times New Roman" w:hAnsi="Times New Roman" w:cs="Tahoma"/>
          <w:bCs/>
          <w:sz w:val="24"/>
          <w:szCs w:val="29"/>
          <w:lang/>
        </w:rPr>
        <w:t>.</w:t>
      </w:r>
      <w:r>
        <w:rPr>
          <w:rFonts w:ascii="Times New Roman" w:hAnsi="Times New Roman" w:cs="Tahoma"/>
          <w:b/>
          <w:bCs/>
          <w:sz w:val="24"/>
          <w:szCs w:val="29"/>
          <w:lang/>
        </w:rPr>
        <w:t>2 Описание устройства для сжигания топлива.</w:t>
      </w:r>
    </w:p>
    <w:p w:rsidR="00B9717A" w:rsidRDefault="00B9717A" w:rsidP="0011170F">
      <w:pPr>
        <w:jc w:val="both"/>
        <w:rPr>
          <w:rFonts w:ascii="Times New Roman" w:hAnsi="Times New Roman" w:cs="Tahoma"/>
          <w:bCs/>
          <w:sz w:val="24"/>
          <w:szCs w:val="29"/>
          <w:lang/>
        </w:rPr>
      </w:pPr>
      <w:r>
        <w:rPr>
          <w:rFonts w:ascii="Times New Roman" w:hAnsi="Times New Roman" w:cs="Tahoma"/>
          <w:b/>
          <w:bCs/>
          <w:sz w:val="24"/>
          <w:szCs w:val="29"/>
          <w:lang/>
        </w:rPr>
        <w:tab/>
      </w:r>
      <w:r>
        <w:rPr>
          <w:rFonts w:ascii="Times New Roman" w:hAnsi="Times New Roman" w:cs="Tahoma"/>
          <w:bCs/>
          <w:sz w:val="24"/>
          <w:szCs w:val="29"/>
          <w:lang/>
        </w:rPr>
        <w:t>Дается подробное описание всех используемых устройств. Достоинство и недостатки.</w:t>
      </w:r>
    </w:p>
    <w:p w:rsidR="00B9717A" w:rsidRDefault="00B9717A" w:rsidP="0011170F">
      <w:pPr>
        <w:jc w:val="both"/>
        <w:rPr>
          <w:rFonts w:ascii="Times New Roman" w:hAnsi="Times New Roman" w:cs="Tahoma"/>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Cs/>
          <w:sz w:val="24"/>
          <w:szCs w:val="29"/>
          <w:lang/>
        </w:rPr>
        <w:tab/>
      </w:r>
      <w:r w:rsidRPr="0011170F">
        <w:rPr>
          <w:rFonts w:ascii="Times New Roman" w:hAnsi="Times New Roman" w:cs="Tahoma"/>
          <w:b/>
          <w:bCs/>
          <w:sz w:val="24"/>
          <w:szCs w:val="29"/>
          <w:lang/>
        </w:rPr>
        <w:t>1.</w:t>
      </w:r>
      <w:r>
        <w:rPr>
          <w:rFonts w:ascii="Times New Roman" w:hAnsi="Times New Roman" w:cs="Tahoma"/>
          <w:b/>
          <w:bCs/>
          <w:sz w:val="24"/>
          <w:szCs w:val="29"/>
          <w:lang/>
        </w:rPr>
        <w:t xml:space="preserve">3. Методы утилизации тепла. </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ab/>
        <w:t>Основы и сравнительная оценка методов утилизации тепла. Рекуперативные теплообменники.</w:t>
      </w:r>
    </w:p>
    <w:p w:rsidR="00B9717A" w:rsidRDefault="00B9717A" w:rsidP="0011170F">
      <w:pPr>
        <w:jc w:val="both"/>
        <w:rPr>
          <w:rFonts w:ascii="Times New Roman" w:hAnsi="Times New Roman" w:cs="Tahoma"/>
          <w:bCs/>
          <w:sz w:val="24"/>
          <w:szCs w:val="29"/>
          <w:lang/>
        </w:rPr>
      </w:pPr>
    </w:p>
    <w:p w:rsidR="00B9717A" w:rsidRDefault="00B9717A" w:rsidP="0011170F">
      <w:pPr>
        <w:jc w:val="center"/>
        <w:rPr>
          <w:rFonts w:ascii="Times New Roman" w:hAnsi="Times New Roman" w:cs="Tahoma"/>
          <w:b/>
          <w:bCs/>
          <w:sz w:val="24"/>
          <w:szCs w:val="29"/>
          <w:lang/>
        </w:rPr>
      </w:pPr>
      <w:r>
        <w:rPr>
          <w:rFonts w:ascii="Times New Roman" w:hAnsi="Times New Roman" w:cs="Tahoma"/>
          <w:b/>
          <w:bCs/>
          <w:sz w:val="24"/>
          <w:szCs w:val="29"/>
          <w:lang/>
        </w:rPr>
        <w:t>2 Расчетная часть.</w:t>
      </w:r>
    </w:p>
    <w:p w:rsidR="00B9717A" w:rsidRDefault="00B9717A" w:rsidP="0011170F">
      <w:pPr>
        <w:jc w:val="both"/>
        <w:rPr>
          <w:rFonts w:ascii="Times New Roman" w:hAnsi="Times New Roman" w:cs="Tahoma"/>
          <w:b/>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t>2.1. Расчет горения топлива.</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Состав топлива. Расчет состава  влажных газов. Теплота сгорания топлива. Доля газа. Состав смеси.  Состав смешанного газа. Расход воздуха и количества продуктов сгорания. Материальный баланс. Калориметрическая температура горения. </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ab/>
      </w:r>
    </w:p>
    <w:p w:rsidR="00B9717A" w:rsidRDefault="00B9717A" w:rsidP="0011170F">
      <w:pPr>
        <w:ind w:firstLine="709"/>
        <w:jc w:val="both"/>
        <w:rPr>
          <w:rFonts w:ascii="Times New Roman" w:hAnsi="Times New Roman" w:cs="Tahoma"/>
          <w:b/>
          <w:bCs/>
          <w:sz w:val="24"/>
          <w:szCs w:val="29"/>
          <w:lang/>
        </w:rPr>
      </w:pPr>
    </w:p>
    <w:p w:rsidR="00B9717A" w:rsidRDefault="00B9717A" w:rsidP="0011170F">
      <w:pPr>
        <w:ind w:firstLine="709"/>
        <w:jc w:val="both"/>
        <w:rPr>
          <w:rFonts w:ascii="Times New Roman" w:hAnsi="Times New Roman" w:cs="Tahoma"/>
          <w:b/>
          <w:bCs/>
          <w:sz w:val="24"/>
          <w:szCs w:val="29"/>
          <w:lang/>
        </w:rPr>
      </w:pPr>
      <w:r>
        <w:rPr>
          <w:rFonts w:ascii="Times New Roman" w:hAnsi="Times New Roman" w:cs="Tahoma"/>
          <w:b/>
          <w:bCs/>
          <w:sz w:val="24"/>
          <w:szCs w:val="29"/>
          <w:lang/>
        </w:rPr>
        <w:lastRenderedPageBreak/>
        <w:t>2.2. Предварительное определение размеров печи.</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Предварительное определение ширины печи. </w:t>
      </w:r>
    </w:p>
    <w:p w:rsidR="00B9717A" w:rsidRDefault="00B9717A" w:rsidP="0011170F">
      <w:pPr>
        <w:jc w:val="both"/>
        <w:rPr>
          <w:rFonts w:ascii="Times New Roman" w:hAnsi="Times New Roman" w:cs="Tahoma"/>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Cs/>
          <w:sz w:val="24"/>
          <w:szCs w:val="29"/>
          <w:lang/>
        </w:rPr>
        <w:tab/>
      </w:r>
      <w:r w:rsidRPr="0011170F">
        <w:rPr>
          <w:rFonts w:ascii="Times New Roman" w:hAnsi="Times New Roman" w:cs="Tahoma"/>
          <w:b/>
          <w:bCs/>
          <w:sz w:val="24"/>
          <w:szCs w:val="29"/>
          <w:lang/>
        </w:rPr>
        <w:t>2.</w:t>
      </w:r>
      <w:r>
        <w:rPr>
          <w:rFonts w:ascii="Times New Roman" w:hAnsi="Times New Roman" w:cs="Tahoma"/>
          <w:b/>
          <w:bCs/>
          <w:sz w:val="24"/>
          <w:szCs w:val="29"/>
          <w:lang/>
        </w:rPr>
        <w:t>3. Расчет времени нагрева заготовки.</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Определение времени нагрева в зонах печи. Температура уходящих газов.  Максимально допустимая температура. Средняя температура. Угловой коэффициент излучения. Эффективная толщина газового слоя. Степень черноты. Приведенный коэффициент излучения . </w:t>
      </w: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r>
    </w:p>
    <w:p w:rsidR="00B9717A" w:rsidRDefault="00B9717A" w:rsidP="0011170F">
      <w:pPr>
        <w:ind w:firstLine="709"/>
        <w:jc w:val="both"/>
        <w:rPr>
          <w:rFonts w:ascii="Times New Roman" w:hAnsi="Times New Roman" w:cs="Tahoma"/>
          <w:b/>
          <w:bCs/>
          <w:sz w:val="24"/>
          <w:szCs w:val="29"/>
          <w:lang/>
        </w:rPr>
      </w:pPr>
      <w:r>
        <w:rPr>
          <w:rFonts w:ascii="Times New Roman" w:hAnsi="Times New Roman" w:cs="Tahoma"/>
          <w:b/>
          <w:bCs/>
          <w:sz w:val="24"/>
          <w:szCs w:val="29"/>
          <w:lang/>
        </w:rPr>
        <w:t>2.4. Уточнение размеров печи.</w:t>
      </w:r>
    </w:p>
    <w:p w:rsidR="00B9717A" w:rsidRDefault="00B9717A" w:rsidP="0011170F">
      <w:pPr>
        <w:ind w:firstLine="709"/>
        <w:jc w:val="both"/>
        <w:rPr>
          <w:rFonts w:ascii="Times New Roman" w:hAnsi="Times New Roman" w:cs="Tahoma"/>
          <w:b/>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t>2.5. Тепловой баланс печи. Определение расхода топлива.</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Приходные статьи баланса. Тепло от горения топлива. Физическое тепло, вносимое подогретым воздухом. Тепло реакций. Расходные статьи баланса. Полезное тепло. Тепло, уносимое уходящими газами.  Потери тепла. Уравнение теплового баланса. </w:t>
      </w: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r>
    </w:p>
    <w:p w:rsidR="00B9717A" w:rsidRDefault="00B9717A" w:rsidP="0011170F">
      <w:pPr>
        <w:ind w:firstLine="709"/>
        <w:jc w:val="both"/>
        <w:rPr>
          <w:rFonts w:ascii="Times New Roman" w:hAnsi="Times New Roman" w:cs="Tahoma"/>
          <w:b/>
          <w:bCs/>
          <w:sz w:val="24"/>
          <w:szCs w:val="29"/>
          <w:lang/>
        </w:rPr>
      </w:pPr>
      <w:r>
        <w:rPr>
          <w:rFonts w:ascii="Times New Roman" w:hAnsi="Times New Roman" w:cs="Tahoma"/>
          <w:b/>
          <w:bCs/>
          <w:sz w:val="24"/>
          <w:szCs w:val="29"/>
          <w:lang/>
        </w:rPr>
        <w:t>2.6. Выбор и расчет числа горелок.</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Описание горелок. Достоинство. Характеристики горелок.</w:t>
      </w:r>
    </w:p>
    <w:p w:rsidR="00B9717A" w:rsidRDefault="00B9717A" w:rsidP="0011170F">
      <w:pPr>
        <w:jc w:val="both"/>
        <w:rPr>
          <w:rFonts w:ascii="Times New Roman" w:hAnsi="Times New Roman" w:cs="Tahoma"/>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t>2.7. Расчет дымового тракта печи. Определение высоты дымовой трубы.</w:t>
      </w:r>
    </w:p>
    <w:p w:rsidR="00B9717A" w:rsidRDefault="00B9717A" w:rsidP="0011170F">
      <w:pPr>
        <w:jc w:val="center"/>
        <w:rPr>
          <w:rFonts w:ascii="Times New Roman" w:hAnsi="Times New Roman" w:cs="Tahoma"/>
          <w:b/>
          <w:bCs/>
          <w:sz w:val="24"/>
          <w:szCs w:val="29"/>
          <w:lang/>
        </w:rPr>
      </w:pP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Определение высоты трубы. Местные сопротивления. Коэффициенты местных сопротивлений. Потери давления. Падение температуры продуктов сгорания. Сечение дымохода.  Суммарные потери. Скорость продуктов сгорания. Сопротивление с выходной скоростью, трения дымовой трубы.  Диаметр устья, основания трубы. Скорость в основании трубы. </w:t>
      </w:r>
    </w:p>
    <w:p w:rsidR="00B9717A" w:rsidRDefault="00B9717A" w:rsidP="0011170F">
      <w:pPr>
        <w:shd w:val="clear" w:color="auto" w:fill="FFFFFF"/>
        <w:suppressAutoHyphens w:val="0"/>
        <w:autoSpaceDE w:val="0"/>
        <w:autoSpaceDN w:val="0"/>
        <w:adjustRightInd w:val="0"/>
        <w:spacing w:after="120"/>
        <w:ind w:firstLine="567"/>
        <w:jc w:val="center"/>
        <w:rPr>
          <w:rFonts w:ascii="Times New Roman" w:eastAsia="Times New Roman" w:hAnsi="Times New Roman"/>
          <w:b/>
          <w:color w:val="000000"/>
          <w:spacing w:val="-2"/>
          <w:kern w:val="0"/>
          <w:sz w:val="28"/>
          <w:szCs w:val="28"/>
          <w:lang w:eastAsia="ru-RU"/>
        </w:rPr>
      </w:pPr>
    </w:p>
    <w:p w:rsidR="00B9717A" w:rsidRPr="000075EA" w:rsidRDefault="00B9717A" w:rsidP="0011170F">
      <w:pPr>
        <w:shd w:val="clear" w:color="auto" w:fill="FFFFFF"/>
        <w:suppressAutoHyphens w:val="0"/>
        <w:autoSpaceDE w:val="0"/>
        <w:autoSpaceDN w:val="0"/>
        <w:adjustRightInd w:val="0"/>
        <w:spacing w:after="120"/>
        <w:ind w:firstLine="567"/>
        <w:jc w:val="center"/>
        <w:rPr>
          <w:rFonts w:ascii="Times New Roman" w:eastAsia="Times New Roman" w:hAnsi="Times New Roman"/>
          <w:kern w:val="0"/>
          <w:sz w:val="18"/>
          <w:szCs w:val="20"/>
          <w:lang w:eastAsia="ru-RU"/>
        </w:rPr>
      </w:pPr>
      <w:r w:rsidRPr="000075EA">
        <w:rPr>
          <w:rFonts w:ascii="Times New Roman" w:eastAsia="Times New Roman" w:hAnsi="Times New Roman"/>
          <w:b/>
          <w:color w:val="000000"/>
          <w:spacing w:val="-2"/>
          <w:kern w:val="0"/>
          <w:sz w:val="24"/>
          <w:szCs w:val="28"/>
          <w:lang w:eastAsia="ru-RU"/>
        </w:rPr>
        <w:t>3.4.3 Составление списка источников и литературы</w:t>
      </w:r>
    </w:p>
    <w:p w:rsidR="00B9717A" w:rsidRPr="000075EA" w:rsidRDefault="00B9717A" w:rsidP="0011170F">
      <w:pPr>
        <w:suppressAutoHyphens w:val="0"/>
        <w:autoSpaceDE w:val="0"/>
        <w:autoSpaceDN w:val="0"/>
        <w:adjustRightInd w:val="0"/>
        <w:ind w:firstLine="708"/>
        <w:jc w:val="both"/>
        <w:rPr>
          <w:rFonts w:ascii="Times New Roman" w:eastAsia="Times New Roman" w:hAnsi="Times New Roman"/>
          <w:kern w:val="0"/>
          <w:sz w:val="24"/>
          <w:szCs w:val="28"/>
          <w:lang w:eastAsia="ru-RU"/>
        </w:rPr>
      </w:pPr>
    </w:p>
    <w:p w:rsidR="00B9717A" w:rsidRPr="000075EA" w:rsidRDefault="00B9717A" w:rsidP="00D01E59">
      <w:pPr>
        <w:shd w:val="clear" w:color="auto" w:fill="FFFFFF"/>
        <w:suppressAutoHyphens w:val="0"/>
        <w:autoSpaceDE w:val="0"/>
        <w:autoSpaceDN w:val="0"/>
        <w:adjustRightInd w:val="0"/>
        <w:spacing w:before="120"/>
        <w:ind w:firstLine="567"/>
        <w:jc w:val="both"/>
        <w:rPr>
          <w:rFonts w:ascii="Times New Roman" w:eastAsia="Times New Roman" w:hAnsi="Times New Roman"/>
          <w:color w:val="000000"/>
          <w:spacing w:val="-1"/>
          <w:kern w:val="0"/>
          <w:sz w:val="24"/>
          <w:szCs w:val="28"/>
          <w:lang w:eastAsia="ru-RU"/>
        </w:rPr>
      </w:pPr>
      <w:r w:rsidRPr="000075EA">
        <w:rPr>
          <w:rFonts w:ascii="Times New Roman" w:eastAsia="Times New Roman" w:hAnsi="Times New Roman"/>
          <w:color w:val="000000"/>
          <w:spacing w:val="-1"/>
          <w:kern w:val="0"/>
          <w:sz w:val="24"/>
          <w:szCs w:val="28"/>
          <w:lang w:eastAsia="ru-RU"/>
        </w:rPr>
        <w:t xml:space="preserve">В список источников и литературы включаются источники, изученные Вами в процессе подготовки работы, в т.ч. те, на которые Вы ссылаетесь в тексте курсовой работы/проекта. </w:t>
      </w:r>
    </w:p>
    <w:p w:rsidR="00B9717A" w:rsidRPr="000075EA" w:rsidRDefault="00B9717A" w:rsidP="00D01E59">
      <w:pPr>
        <w:suppressAutoHyphens w:val="0"/>
        <w:autoSpaceDE w:val="0"/>
        <w:autoSpaceDN w:val="0"/>
        <w:adjustRightInd w:val="0"/>
        <w:jc w:val="both"/>
        <w:rPr>
          <w:rFonts w:ascii="Times New Roman" w:eastAsia="Times New Roman" w:hAnsi="Times New Roman"/>
          <w:color w:val="000000"/>
          <w:spacing w:val="-1"/>
          <w:kern w:val="0"/>
          <w:sz w:val="24"/>
          <w:szCs w:val="28"/>
          <w:lang w:eastAsia="ru-RU"/>
        </w:rPr>
      </w:pPr>
      <w:r w:rsidRPr="000075EA">
        <w:rPr>
          <w:rFonts w:ascii="Times New Roman" w:eastAsia="Times New Roman" w:hAnsi="Times New Roman"/>
          <w:color w:val="000000"/>
          <w:spacing w:val="-1"/>
          <w:kern w:val="0"/>
          <w:sz w:val="24"/>
          <w:szCs w:val="28"/>
          <w:lang w:eastAsia="ru-RU"/>
        </w:rPr>
        <w:t xml:space="preserve">Внимание! Список используемой литературы  оформляется в соответствии с правилами, предусмотренными государственными стандартами (Приложение 3). </w:t>
      </w:r>
    </w:p>
    <w:p w:rsidR="00B9717A" w:rsidRPr="000075EA" w:rsidRDefault="00B9717A" w:rsidP="00D01E59">
      <w:pPr>
        <w:shd w:val="clear" w:color="auto" w:fill="FFFFFF"/>
        <w:suppressAutoHyphens w:val="0"/>
        <w:autoSpaceDE w:val="0"/>
        <w:autoSpaceDN w:val="0"/>
        <w:adjustRightInd w:val="0"/>
        <w:ind w:firstLine="567"/>
        <w:jc w:val="both"/>
        <w:rPr>
          <w:rFonts w:ascii="Times New Roman" w:eastAsia="Times New Roman" w:hAnsi="Times New Roman"/>
          <w:kern w:val="0"/>
          <w:sz w:val="24"/>
          <w:szCs w:val="28"/>
          <w:lang w:eastAsia="ru-RU"/>
        </w:rPr>
      </w:pPr>
      <w:r w:rsidRPr="000075EA">
        <w:rPr>
          <w:rFonts w:ascii="Times New Roman" w:eastAsia="Times New Roman" w:hAnsi="Times New Roman"/>
          <w:color w:val="000000"/>
          <w:spacing w:val="-2"/>
          <w:kern w:val="0"/>
          <w:sz w:val="24"/>
          <w:szCs w:val="28"/>
          <w:lang w:eastAsia="ru-RU"/>
        </w:rPr>
        <w:t>Список используемой литературы включает в себя:</w:t>
      </w:r>
    </w:p>
    <w:p w:rsidR="00B9717A" w:rsidRPr="000075EA" w:rsidRDefault="00B9717A" w:rsidP="00D01E59">
      <w:pPr>
        <w:numPr>
          <w:ilvl w:val="0"/>
          <w:numId w:val="22"/>
        </w:numPr>
        <w:shd w:val="clear" w:color="auto" w:fill="FFFFFF"/>
        <w:tabs>
          <w:tab w:val="left" w:pos="343"/>
        </w:tabs>
        <w:suppressAutoHyphens w:val="0"/>
        <w:autoSpaceDE w:val="0"/>
        <w:autoSpaceDN w:val="0"/>
        <w:adjustRightInd w:val="0"/>
        <w:ind w:left="357" w:hanging="357"/>
        <w:jc w:val="both"/>
        <w:rPr>
          <w:rFonts w:ascii="Times New Roman" w:eastAsia="Times New Roman" w:hAnsi="Times New Roman"/>
          <w:color w:val="000000"/>
          <w:kern w:val="0"/>
          <w:sz w:val="24"/>
          <w:szCs w:val="28"/>
          <w:lang w:eastAsia="ru-RU"/>
        </w:rPr>
      </w:pPr>
      <w:r w:rsidRPr="000075EA">
        <w:rPr>
          <w:rFonts w:ascii="Times New Roman" w:eastAsia="Times New Roman" w:hAnsi="Times New Roman"/>
          <w:color w:val="000000"/>
          <w:spacing w:val="-2"/>
          <w:kern w:val="0"/>
          <w:sz w:val="24"/>
          <w:szCs w:val="28"/>
          <w:lang w:eastAsia="ru-RU"/>
        </w:rPr>
        <w:t>нормативные правовые акты;</w:t>
      </w:r>
    </w:p>
    <w:p w:rsidR="00B9717A" w:rsidRPr="000075EA" w:rsidRDefault="00B9717A" w:rsidP="00D01E59">
      <w:pPr>
        <w:numPr>
          <w:ilvl w:val="0"/>
          <w:numId w:val="22"/>
        </w:numPr>
        <w:shd w:val="clear" w:color="auto" w:fill="FFFFFF"/>
        <w:tabs>
          <w:tab w:val="left" w:pos="343"/>
        </w:tabs>
        <w:suppressAutoHyphens w:val="0"/>
        <w:autoSpaceDE w:val="0"/>
        <w:autoSpaceDN w:val="0"/>
        <w:adjustRightInd w:val="0"/>
        <w:ind w:left="360" w:hanging="360"/>
        <w:jc w:val="both"/>
        <w:rPr>
          <w:rFonts w:ascii="Times New Roman" w:eastAsia="Times New Roman" w:hAnsi="Times New Roman"/>
          <w:color w:val="000000"/>
          <w:kern w:val="0"/>
          <w:sz w:val="24"/>
          <w:szCs w:val="28"/>
          <w:lang w:eastAsia="ru-RU"/>
        </w:rPr>
      </w:pPr>
      <w:r w:rsidRPr="000075EA">
        <w:rPr>
          <w:rFonts w:ascii="Times New Roman" w:eastAsia="Times New Roman" w:hAnsi="Times New Roman"/>
          <w:color w:val="000000"/>
          <w:spacing w:val="-2"/>
          <w:kern w:val="0"/>
          <w:sz w:val="24"/>
          <w:szCs w:val="28"/>
          <w:lang w:eastAsia="ru-RU"/>
        </w:rPr>
        <w:t>научную литературу и материалы периодической печати;</w:t>
      </w:r>
    </w:p>
    <w:p w:rsidR="00B9717A" w:rsidRPr="000075EA" w:rsidRDefault="00B9717A" w:rsidP="00D01E59">
      <w:pPr>
        <w:numPr>
          <w:ilvl w:val="0"/>
          <w:numId w:val="22"/>
        </w:numPr>
        <w:shd w:val="clear" w:color="auto" w:fill="FFFFFF"/>
        <w:tabs>
          <w:tab w:val="left" w:pos="343"/>
        </w:tabs>
        <w:suppressAutoHyphens w:val="0"/>
        <w:autoSpaceDE w:val="0"/>
        <w:autoSpaceDN w:val="0"/>
        <w:adjustRightInd w:val="0"/>
        <w:ind w:left="360" w:hanging="360"/>
        <w:jc w:val="both"/>
        <w:rPr>
          <w:rFonts w:ascii="Times New Roman" w:eastAsia="Times New Roman" w:hAnsi="Times New Roman"/>
          <w:color w:val="000000"/>
          <w:kern w:val="0"/>
          <w:sz w:val="24"/>
          <w:szCs w:val="28"/>
          <w:lang w:eastAsia="ru-RU"/>
        </w:rPr>
      </w:pPr>
      <w:r w:rsidRPr="000075EA">
        <w:rPr>
          <w:rFonts w:ascii="Times New Roman" w:eastAsia="Times New Roman" w:hAnsi="Times New Roman"/>
          <w:color w:val="000000"/>
          <w:spacing w:val="-2"/>
          <w:kern w:val="0"/>
          <w:sz w:val="24"/>
          <w:szCs w:val="28"/>
          <w:lang w:eastAsia="ru-RU"/>
        </w:rPr>
        <w:t>практические материалы.</w:t>
      </w:r>
    </w:p>
    <w:p w:rsidR="00B9717A" w:rsidRPr="000075EA" w:rsidRDefault="00B9717A" w:rsidP="00D01E59">
      <w:pPr>
        <w:tabs>
          <w:tab w:val="left" w:pos="-5387"/>
        </w:tabs>
        <w:suppressAutoHyphens w:val="0"/>
        <w:autoSpaceDE w:val="0"/>
        <w:autoSpaceDN w:val="0"/>
        <w:adjustRightInd w:val="0"/>
        <w:spacing w:before="120"/>
        <w:ind w:firstLine="567"/>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Источники размещаются в алфавитном порядке. Для всей литературы применяется сквозная нумерация.</w:t>
      </w: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Pr="000075EA" w:rsidRDefault="00B9717A" w:rsidP="00D01E59">
      <w:pPr>
        <w:widowControl/>
        <w:tabs>
          <w:tab w:val="left" w:pos="1276"/>
        </w:tabs>
        <w:suppressAutoHyphens w:val="0"/>
        <w:ind w:left="710"/>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lastRenderedPageBreak/>
        <w:t>4 ОБЩИЕ ПРАВИЛА ОФОРМЛЕНИЯ КУРСОВЫХ ПРОЕКТОВ</w:t>
      </w:r>
    </w:p>
    <w:p w:rsidR="00B9717A" w:rsidRPr="000075EA" w:rsidRDefault="00B9717A" w:rsidP="00D01E59">
      <w:pPr>
        <w:jc w:val="both"/>
        <w:rPr>
          <w:rFonts w:ascii="Times New Roman" w:hAnsi="Times New Roman" w:cs="Tahoma"/>
          <w:b/>
          <w:bCs/>
          <w:sz w:val="22"/>
          <w:szCs w:val="29"/>
          <w:lang/>
        </w:rPr>
      </w:pPr>
    </w:p>
    <w:p w:rsidR="00B9717A" w:rsidRPr="000075EA" w:rsidRDefault="00B9717A">
      <w:pPr>
        <w:jc w:val="center"/>
        <w:rPr>
          <w:rFonts w:ascii="Times New Roman" w:hAnsi="Times New Roman" w:cs="Tahoma"/>
          <w:b/>
          <w:bCs/>
          <w:sz w:val="24"/>
          <w:szCs w:val="28"/>
          <w:lang/>
        </w:rPr>
      </w:pPr>
      <w:r w:rsidRPr="000075EA">
        <w:rPr>
          <w:rFonts w:ascii="Times New Roman" w:hAnsi="Times New Roman" w:cs="Tahoma"/>
          <w:b/>
          <w:bCs/>
          <w:sz w:val="22"/>
          <w:szCs w:val="29"/>
          <w:lang/>
        </w:rPr>
        <w:t>4</w:t>
      </w:r>
      <w:r w:rsidRPr="000075EA">
        <w:rPr>
          <w:rFonts w:ascii="Times New Roman" w:hAnsi="Times New Roman" w:cs="Tahoma"/>
          <w:b/>
          <w:bCs/>
          <w:sz w:val="24"/>
          <w:szCs w:val="28"/>
          <w:lang/>
        </w:rPr>
        <w:t>.1. Нормативные ссылки</w:t>
      </w:r>
    </w:p>
    <w:p w:rsidR="00B9717A" w:rsidRPr="000075EA" w:rsidRDefault="00B9717A">
      <w:pPr>
        <w:jc w:val="center"/>
        <w:rPr>
          <w:rFonts w:ascii="Times New Roman" w:hAnsi="Times New Roman" w:cs="Tahoma"/>
          <w:sz w:val="22"/>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2"/>
          <w:szCs w:val="29"/>
          <w:lang/>
        </w:rPr>
        <w:tab/>
      </w:r>
      <w:r w:rsidRPr="000075EA">
        <w:rPr>
          <w:rFonts w:ascii="Times New Roman" w:hAnsi="Times New Roman" w:cs="Tahoma"/>
          <w:sz w:val="24"/>
          <w:szCs w:val="29"/>
          <w:lang/>
        </w:rPr>
        <w:t>В Стандарте использованы ссылки на следующие государственные стандарты: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2.004-88 ЕСКД. Общие требования к выполнению конструкторских и технологических документов на печатающих и графических устройствах вывода ЭВМ.</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2.102-68 ЕСКД. Виды и комплектность конструкторских документов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2.103-68. ЕСКД. Стадии  разработок.</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2.104.68 ЕСКД. Основные надписи.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2.105-95 ЕСКД. Общие требования к текстовым документам.</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2.106-96 ЕСКД. Текстовые документы.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2.109-73 ЕСКД. Основные требования к чертежам</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1.111-68 ЕСКД. Основные требования к текстовым документам.</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2.118-73 ЕСКД. Техническое предложение.</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2.119-73 ЕСКД.  Эскизный проект.</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2.120-73 ЕСКД. Технический проект.</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2.201-80 ЕСКД. Обозначение изделий и конструкторских документов.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2.301-68 ЕСКД. Форматы.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2.312-68 ЕСКД. Правила нанесения на чертежах надписей, технических требований и таблиц.</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7.9-95 (ИСО214-76) Система стандартов по информации, библиотечному и издательскому делу. </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7.32-2001 (ИСО5966-82) Система стандартов по информации, библиотечному и издательскому делу. </w:t>
      </w:r>
    </w:p>
    <w:p w:rsidR="00B9717A" w:rsidRPr="000075EA" w:rsidRDefault="00B9717A">
      <w:pPr>
        <w:jc w:val="both"/>
        <w:rPr>
          <w:rFonts w:ascii="Times New Roman" w:hAnsi="Times New Roman" w:cs="Tahoma"/>
          <w:sz w:val="22"/>
          <w:szCs w:val="29"/>
          <w:lang/>
        </w:rPr>
      </w:pPr>
      <w:r w:rsidRPr="000075EA">
        <w:rPr>
          <w:rFonts w:ascii="Times New Roman" w:hAnsi="Times New Roman" w:cs="Tahoma"/>
          <w:sz w:val="24"/>
          <w:szCs w:val="29"/>
          <w:lang/>
        </w:rPr>
        <w:tab/>
        <w:t>8.417-81 ГСИ. Единицы физических величин</w:t>
      </w:r>
      <w:r w:rsidRPr="000075EA">
        <w:rPr>
          <w:rFonts w:ascii="Times New Roman" w:hAnsi="Times New Roman" w:cs="Tahoma"/>
          <w:sz w:val="22"/>
          <w:szCs w:val="29"/>
          <w:lang/>
        </w:rPr>
        <w:t>.</w:t>
      </w:r>
    </w:p>
    <w:p w:rsidR="00B9717A" w:rsidRPr="000075EA" w:rsidRDefault="00B9717A">
      <w:pPr>
        <w:jc w:val="both"/>
        <w:rPr>
          <w:rFonts w:ascii="Times New Roman" w:hAnsi="Times New Roman" w:cs="Tahoma"/>
          <w:sz w:val="22"/>
          <w:szCs w:val="29"/>
          <w:lang/>
        </w:rPr>
      </w:pPr>
    </w:p>
    <w:p w:rsidR="00B9717A" w:rsidRPr="000075EA" w:rsidRDefault="00B9717A">
      <w:pPr>
        <w:jc w:val="both"/>
        <w:rPr>
          <w:rFonts w:ascii="Times New Roman" w:hAnsi="Times New Roman" w:cs="Tahoma"/>
          <w:sz w:val="22"/>
          <w:szCs w:val="29"/>
          <w:lang/>
        </w:rPr>
      </w:pP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4.2 Общие положения.</w:t>
      </w:r>
    </w:p>
    <w:p w:rsidR="00B9717A" w:rsidRPr="000075EA" w:rsidRDefault="00B9717A" w:rsidP="00D01E59">
      <w:pPr>
        <w:jc w:val="both"/>
        <w:rPr>
          <w:rFonts w:ascii="Times New Roman" w:hAnsi="Times New Roman" w:cs="Tahoma"/>
          <w:sz w:val="24"/>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 Применяемые форматы для пояснительных записок, чертежей, схем и плакатов должны соответствовать основным форматам ГОСТ 2.301: А0 (841х1189), А1 (594х841), А2 (420х594), А3 ( 297х420), А4 (210х297). Допускается применение кратных форматов.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 На обложку пояснительной записки наклеивается в зависимости от вида документа  соответствующий форменный бланк (приложение 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Титульный лист пояснительной записки к дипломному проекту  должен соответствовать  форме (приложение Б), а первый и последующие листы пояснительной записки — форме 9 и 9а ГОСТ 2.106.</w:t>
      </w:r>
    </w:p>
    <w:p w:rsidR="00B9717A" w:rsidRPr="000075EA" w:rsidRDefault="00B9717A" w:rsidP="00D01E59">
      <w:pPr>
        <w:ind w:firstLine="709"/>
        <w:jc w:val="both"/>
        <w:rPr>
          <w:rFonts w:ascii="Times New Roman" w:hAnsi="Times New Roman" w:cs="Tahoma"/>
          <w:sz w:val="24"/>
          <w:szCs w:val="29"/>
          <w:lang/>
        </w:rPr>
      </w:pPr>
      <w:r w:rsidRPr="000075EA">
        <w:rPr>
          <w:rFonts w:ascii="Times New Roman" w:hAnsi="Times New Roman" w:cs="Tahoma"/>
          <w:sz w:val="24"/>
          <w:szCs w:val="29"/>
          <w:lang/>
        </w:rPr>
        <w:t>Основная надпись первого листа пояснительной записки должна выполняться  по форме 2 ГОСТ 2.104 и заполняться  аналогично  основной надписи для чертежей по форме 1 ГОСТ 2.104, а последующих листов — по форме 2а ГОСТ 2.104 (Приложение 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Текст пояснительных записок выполняют одним из следующих способов</w:t>
      </w:r>
    </w:p>
    <w:p w:rsidR="00B9717A" w:rsidRPr="000075EA" w:rsidRDefault="00B9717A">
      <w:pPr>
        <w:numPr>
          <w:ilvl w:val="0"/>
          <w:numId w:val="2"/>
        </w:numPr>
        <w:tabs>
          <w:tab w:val="left" w:pos="720"/>
        </w:tabs>
        <w:jc w:val="both"/>
        <w:rPr>
          <w:rFonts w:ascii="Times New Roman" w:hAnsi="Times New Roman" w:cs="Tahoma"/>
          <w:sz w:val="24"/>
          <w:szCs w:val="29"/>
          <w:lang/>
        </w:rPr>
      </w:pPr>
      <w:r w:rsidRPr="000075EA">
        <w:rPr>
          <w:rFonts w:ascii="Times New Roman" w:hAnsi="Times New Roman" w:cs="Tahoma"/>
          <w:sz w:val="24"/>
          <w:szCs w:val="29"/>
          <w:lang/>
        </w:rPr>
        <w:t>рукописным, темными чернилами, четким почерком;</w:t>
      </w:r>
    </w:p>
    <w:p w:rsidR="00B9717A" w:rsidRPr="000075EA" w:rsidRDefault="00B9717A" w:rsidP="00D01E59">
      <w:pPr>
        <w:numPr>
          <w:ilvl w:val="0"/>
          <w:numId w:val="2"/>
        </w:numPr>
        <w:tabs>
          <w:tab w:val="left" w:pos="720"/>
        </w:tabs>
        <w:jc w:val="both"/>
        <w:rPr>
          <w:rFonts w:ascii="Times New Roman" w:hAnsi="Times New Roman" w:cs="Tahoma"/>
          <w:sz w:val="24"/>
          <w:szCs w:val="29"/>
          <w:lang/>
        </w:rPr>
      </w:pPr>
      <w:r w:rsidRPr="000075EA">
        <w:rPr>
          <w:rFonts w:ascii="Times New Roman" w:hAnsi="Times New Roman" w:cs="Tahoma"/>
          <w:sz w:val="24"/>
          <w:szCs w:val="29"/>
          <w:lang/>
        </w:rPr>
        <w:t xml:space="preserve">с применением печатающих и графических устройств вывода ЭВМ (принтера) в соответствии с требованиями ГОСТ 2.004. Набор текста производить в текстовом редакторе Microsoft Word шрифтом  Times New Roman  размером </w:t>
      </w:r>
      <w:smartTag w:uri="urn:schemas-microsoft-com:office:smarttags" w:element="metricconverter">
        <w:smartTagPr>
          <w:attr w:name="ProductID" w:val="12 pt"/>
        </w:smartTagPr>
        <w:r w:rsidRPr="000075EA">
          <w:rPr>
            <w:rFonts w:ascii="Times New Roman" w:hAnsi="Times New Roman" w:cs="Tahoma"/>
            <w:sz w:val="24"/>
            <w:szCs w:val="29"/>
            <w:lang/>
          </w:rPr>
          <w:t>12 pt</w:t>
        </w:r>
      </w:smartTag>
      <w:r w:rsidRPr="000075EA">
        <w:rPr>
          <w:rFonts w:ascii="Times New Roman" w:hAnsi="Times New Roman" w:cs="Tahoma"/>
          <w:sz w:val="24"/>
          <w:szCs w:val="29"/>
          <w:lang/>
        </w:rPr>
        <w:t xml:space="preserve"> через 1,5 интервала или 14  pt  через 1 интервал. Рекомендуемое значение поля страницы: левое — 30мм, правое — </w:t>
      </w:r>
      <w:smartTag w:uri="urn:schemas-microsoft-com:office:smarttags" w:element="metricconverter">
        <w:smartTagPr>
          <w:attr w:name="ProductID" w:val="15 мм"/>
        </w:smartTagPr>
        <w:r w:rsidRPr="000075EA">
          <w:rPr>
            <w:rFonts w:ascii="Times New Roman" w:hAnsi="Times New Roman" w:cs="Tahoma"/>
            <w:sz w:val="24"/>
            <w:szCs w:val="29"/>
            <w:lang/>
          </w:rPr>
          <w:t>15 мм</w:t>
        </w:r>
      </w:smartTag>
      <w:r w:rsidRPr="000075EA">
        <w:rPr>
          <w:rFonts w:ascii="Times New Roman" w:hAnsi="Times New Roman" w:cs="Tahoma"/>
          <w:sz w:val="24"/>
          <w:szCs w:val="29"/>
          <w:lang/>
        </w:rPr>
        <w:t xml:space="preserve">, верхнее и нижнее </w:t>
      </w:r>
      <w:smartTag w:uri="urn:schemas-microsoft-com:office:smarttags" w:element="metricconverter">
        <w:smartTagPr>
          <w:attr w:name="ProductID" w:val="20 мм"/>
        </w:smartTagPr>
        <w:r w:rsidRPr="000075EA">
          <w:rPr>
            <w:rFonts w:ascii="Times New Roman" w:hAnsi="Times New Roman" w:cs="Tahoma"/>
            <w:sz w:val="24"/>
            <w:szCs w:val="29"/>
            <w:lang/>
          </w:rPr>
          <w:t>20 мм</w:t>
        </w:r>
      </w:smartTag>
      <w:r w:rsidRPr="000075EA">
        <w:rPr>
          <w:rFonts w:ascii="Times New Roman" w:hAnsi="Times New Roman" w:cs="Tahoma"/>
          <w:sz w:val="24"/>
          <w:szCs w:val="29"/>
          <w:lang/>
        </w:rPr>
        <w:t xml:space="preserve">, позиция табуляции  - </w:t>
      </w:r>
      <w:smartTag w:uri="urn:schemas-microsoft-com:office:smarttags" w:element="metricconverter">
        <w:smartTagPr>
          <w:attr w:name="ProductID" w:val="12,3 мм"/>
        </w:smartTagPr>
        <w:r w:rsidRPr="000075EA">
          <w:rPr>
            <w:rFonts w:ascii="Times New Roman" w:hAnsi="Times New Roman" w:cs="Tahoma"/>
            <w:sz w:val="24"/>
            <w:szCs w:val="29"/>
            <w:lang/>
          </w:rPr>
          <w:t>12,3 мм</w:t>
        </w:r>
      </w:smartTag>
      <w:r w:rsidRPr="000075EA">
        <w:rPr>
          <w:rFonts w:ascii="Times New Roman" w:hAnsi="Times New Roman" w:cs="Tahoma"/>
          <w:sz w:val="24"/>
          <w:szCs w:val="29"/>
          <w:lang/>
        </w:rPr>
        <w:t>.</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Расстояние от рамки формы до границы текста в начале и в конце строк — не менее </w:t>
      </w:r>
      <w:smartTag w:uri="urn:schemas-microsoft-com:office:smarttags" w:element="metricconverter">
        <w:smartTagPr>
          <w:attr w:name="ProductID" w:val="3 мм"/>
        </w:smartTagPr>
        <w:r w:rsidRPr="000075EA">
          <w:rPr>
            <w:rFonts w:ascii="Times New Roman" w:hAnsi="Times New Roman" w:cs="Tahoma"/>
            <w:sz w:val="24"/>
            <w:szCs w:val="29"/>
            <w:lang/>
          </w:rPr>
          <w:t>3 мм</w:t>
        </w:r>
      </w:smartTag>
      <w:r w:rsidRPr="000075EA">
        <w:rPr>
          <w:rFonts w:ascii="Times New Roman" w:hAnsi="Times New Roman" w:cs="Tahoma"/>
          <w:sz w:val="24"/>
          <w:szCs w:val="29"/>
          <w:lang/>
        </w:rPr>
        <w:t xml:space="preserve">. Расстояние от верхней и нижней строки текста до верхней и нижней рамки должно быть не менее </w:t>
      </w:r>
      <w:smartTag w:uri="urn:schemas-microsoft-com:office:smarttags" w:element="metricconverter">
        <w:smartTagPr>
          <w:attr w:name="ProductID" w:val="10 мм"/>
        </w:smartTagPr>
        <w:r w:rsidRPr="000075EA">
          <w:rPr>
            <w:rFonts w:ascii="Times New Roman" w:hAnsi="Times New Roman" w:cs="Tahoma"/>
            <w:sz w:val="24"/>
            <w:szCs w:val="29"/>
            <w:lang/>
          </w:rPr>
          <w:t>10 мм</w:t>
        </w:r>
      </w:smartTag>
      <w:r w:rsidRPr="000075EA">
        <w:rPr>
          <w:rFonts w:ascii="Times New Roman" w:hAnsi="Times New Roman" w:cs="Tahoma"/>
          <w:sz w:val="24"/>
          <w:szCs w:val="29"/>
          <w:lang/>
        </w:rPr>
        <w:t>.</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Расстояние между заголовком раздела и текстом при выполнении документа машинописным способом должно быть равно 3-4 интервалам, при выполнении рукописным  способом — </w:t>
      </w:r>
      <w:smartTag w:uri="urn:schemas-microsoft-com:office:smarttags" w:element="metricconverter">
        <w:smartTagPr>
          <w:attr w:name="ProductID" w:val="15 мм"/>
        </w:smartTagPr>
        <w:r w:rsidRPr="000075EA">
          <w:rPr>
            <w:rFonts w:ascii="Times New Roman" w:hAnsi="Times New Roman" w:cs="Tahoma"/>
            <w:sz w:val="24"/>
            <w:szCs w:val="29"/>
            <w:lang/>
          </w:rPr>
          <w:t>15 мм</w:t>
        </w:r>
      </w:smartTag>
      <w:r w:rsidRPr="000075EA">
        <w:rPr>
          <w:rFonts w:ascii="Times New Roman" w:hAnsi="Times New Roman" w:cs="Tahoma"/>
          <w:sz w:val="24"/>
          <w:szCs w:val="29"/>
          <w:lang/>
        </w:rPr>
        <w:t>. При выполнении на компьютере — один дополнительный междустрочный интервал не ставится.</w:t>
      </w:r>
    </w:p>
    <w:p w:rsidR="00B9717A" w:rsidRPr="000075EA" w:rsidRDefault="00B9717A">
      <w:pPr>
        <w:jc w:val="both"/>
        <w:rPr>
          <w:rFonts w:ascii="Times New Roman" w:hAnsi="Times New Roman" w:cs="Tahoma"/>
          <w:sz w:val="22"/>
          <w:szCs w:val="29"/>
          <w:lang/>
        </w:rPr>
      </w:pPr>
    </w:p>
    <w:p w:rsidR="00B9717A" w:rsidRDefault="00B9717A">
      <w:pPr>
        <w:jc w:val="center"/>
        <w:rPr>
          <w:rFonts w:ascii="Times New Roman" w:hAnsi="Times New Roman" w:cs="Tahoma"/>
          <w:b/>
          <w:bCs/>
          <w:sz w:val="28"/>
          <w:szCs w:val="29"/>
          <w:lang/>
        </w:rPr>
      </w:pP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lastRenderedPageBreak/>
        <w:t>4.3 Требования к пояснительной записке</w:t>
      </w:r>
    </w:p>
    <w:p w:rsidR="00B9717A" w:rsidRPr="000075EA" w:rsidRDefault="00B9717A">
      <w:pPr>
        <w:jc w:val="center"/>
        <w:rPr>
          <w:rFonts w:ascii="Times New Roman" w:hAnsi="Times New Roman" w:cs="Tahoma"/>
          <w:b/>
          <w:bCs/>
          <w:sz w:val="24"/>
          <w:szCs w:val="29"/>
          <w:lang/>
        </w:rPr>
      </w:pPr>
    </w:p>
    <w:p w:rsidR="00B9717A" w:rsidRPr="000075EA" w:rsidRDefault="00B9717A">
      <w:pPr>
        <w:ind w:left="360"/>
        <w:jc w:val="center"/>
        <w:rPr>
          <w:rFonts w:ascii="Times New Roman" w:hAnsi="Times New Roman" w:cs="Tahoma"/>
          <w:b/>
          <w:bCs/>
          <w:sz w:val="24"/>
          <w:szCs w:val="29"/>
          <w:lang/>
        </w:rPr>
      </w:pPr>
      <w:r w:rsidRPr="000075EA">
        <w:rPr>
          <w:rFonts w:ascii="Times New Roman" w:hAnsi="Times New Roman" w:cs="Tahoma"/>
          <w:b/>
          <w:bCs/>
          <w:sz w:val="24"/>
          <w:szCs w:val="29"/>
          <w:lang/>
        </w:rPr>
        <w:t>4.3.1 Построение пояснительной записки</w:t>
      </w:r>
    </w:p>
    <w:p w:rsidR="00B9717A" w:rsidRPr="000075EA" w:rsidRDefault="00B9717A">
      <w:pPr>
        <w:jc w:val="center"/>
        <w:rPr>
          <w:rFonts w:ascii="Times New Roman" w:hAnsi="Times New Roman" w:cs="Tahoma"/>
          <w:b/>
          <w:bCs/>
          <w:sz w:val="22"/>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2"/>
          <w:szCs w:val="29"/>
          <w:lang/>
        </w:rPr>
        <w:tab/>
      </w:r>
      <w:r w:rsidRPr="000075EA">
        <w:rPr>
          <w:rFonts w:ascii="Times New Roman" w:hAnsi="Times New Roman" w:cs="Tahoma"/>
          <w:sz w:val="24"/>
          <w:szCs w:val="29"/>
          <w:lang/>
        </w:rPr>
        <w:t>Текст пояснительной записки разделяют на разделы, подразделы и пункты.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Разделы должны иметь порядковые номера в пределах всей пояснительной записки, обозначенные арабскими цифрами без точки и начинаться с абзацевого отступа.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Подразделы должны иметь нумерацию в пределах  каждого раздела. Номер  подраздела состоит из номеров раздела и подраздела , разделенных точкой. В конце номера подраздела точка не ставится. Например: 2.1 — первый подраздел второго раздела.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Разделы, как и подразделы, могут состоять из одного или нескольких пунктов.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пояснительная записка не имеет подразделов, то нумерация пунктов в нем должна быть в пределах каждого раздела, и номер пункта должен состоять из номеров раздела и пункта, разделенных точкой. В конце номера пункта точка не ставится. Например: 4.1  -  первый пункт четвертого раздела.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пояснительная записка имеет подразделы, то нумерация пунктов  должна состоять из номеров подраздела, в пределах подраздела и номер пункта  должен состоять из номеров раздела, подраздела и пункта, разделенных точками. Например:— второй пункт первого подраздела и третьего раздела.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пояснительная</w:t>
      </w:r>
      <w:r w:rsidRPr="000075EA">
        <w:rPr>
          <w:rFonts w:ascii="Times New Roman" w:hAnsi="Times New Roman" w:cs="Tahoma"/>
          <w:sz w:val="24"/>
          <w:szCs w:val="29"/>
          <w:lang/>
        </w:rPr>
        <w:tab/>
        <w:t>записка подразделяется только на пункты, они нумеруются порядковыми номерами в пределах пояснительной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раздел или подраздел состоит из одного пункта, он так же нумеруется.</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Пункты, при необходимости, могут быть разбиты на подпункты, которые должны иметь  порядковую нумерацию в пределах каждого пункта. Например: 4.2.1.1, 4.2.1.2, и тд.</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Внутри пунктов или подпунктов могут быть приведены перечисления.</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Перед каждой позицией перечисления ставится дефис. При дальнейшей детализации перечисления используются  арабские цифры, после которых ставится скобка.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Пример.</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б)..........</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    1)......</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Каждый пункт, подпункт и перечисление записывают с абзацного отступа.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Разделы и подразделы должны иметь заголовки. Пункты, как правило, заголовков не имеют. Стиль оформления заголовков и подзаголовков  должен быть одинаковым в пределах  всего документа.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Заголовки должны четко и кратко отражать содержание разделов, подразделов.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Заголовки следует  печатать с прописной буквы без точки в конце, не подчеркивая. Переносы слов в заголовках не допускаются. Если заголовок  состоит из двух предложений, их разделяют точкой.</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Каждый раздел пояснительной записки начинается с нового листа (страницы).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На первом листе пояснительной записки помещают содержание, включающее номера и заголовки разделов с указанием номеров страниц.</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Содержание включают в общее количество листов пояснительной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Слово «Содержание» записывают в виде заголовка с выравниванием по центру с прописной буквы. Наименования, включенные в содержание, записывают  строчными буквами, начиная с прописной буквы.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 пояснительной записке должны применяться научно — технические термины, обозначения и определения, установленные государственными стандартами.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 тексте пояснительной записки перед обозначением параметра дают его объяснение, например « Временное сопротивление разрыву σ</w:t>
      </w:r>
      <w:r w:rsidRPr="000075EA">
        <w:rPr>
          <w:rFonts w:ascii="Times New Roman" w:hAnsi="Times New Roman" w:cs="Tahoma"/>
          <w:sz w:val="24"/>
          <w:szCs w:val="29"/>
          <w:vertAlign w:val="subscript"/>
          <w:lang/>
        </w:rPr>
        <w:t>в</w:t>
      </w:r>
      <w:r w:rsidRPr="000075EA">
        <w:rPr>
          <w:rFonts w:ascii="Times New Roman" w:hAnsi="Times New Roman" w:cs="Tahoma"/>
          <w:sz w:val="24"/>
          <w:szCs w:val="29"/>
          <w:lang/>
        </w:rPr>
        <w:t>».</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в пояснительной записке принята специфическая терминология, то в конце записки (перед списком литературы) должен быть перечень принятых терминов с соответствующими разъяснениями. Перечень включают в содержание пояснительной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в пояснительной  записке принята особая система  сокращения слов или наименований, то в нем должен быть приведен перечень принятых  сокращений, который помещают в конце пояснительной записке перед перечнем терминов.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Запись обозначений и сокращений приводят в порядке приведения их в тексте  пояснительной </w:t>
      </w:r>
      <w:r w:rsidRPr="000075EA">
        <w:rPr>
          <w:rFonts w:ascii="Times New Roman" w:hAnsi="Times New Roman" w:cs="Tahoma"/>
          <w:sz w:val="24"/>
          <w:szCs w:val="29"/>
          <w:lang/>
        </w:rPr>
        <w:lastRenderedPageBreak/>
        <w:t>записки с необходимой расшифровкой и пояснениями.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Допускается определения, обозначения и сокращения приводить  в одном структурном элементе «Определения, обозначения и сокращения», который включают в содержание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Перечень допускаемых сокращений слов установлен ГОСТ 2.316.</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 конце пояснительной записки приводят список литературы и включают в содержание пояснительной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Нумерация страниц пояснительной записки и приложений, входящих в состав этой пояснительной записки, должна быть сквозная.</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Титульный лист не включается  в общую нумерацию страниц.</w:t>
      </w:r>
    </w:p>
    <w:p w:rsidR="00B9717A" w:rsidRDefault="00B9717A">
      <w:pPr>
        <w:jc w:val="both"/>
        <w:rPr>
          <w:rFonts w:ascii="Times New Roman" w:hAnsi="Times New Roman" w:cs="Tahoma"/>
          <w:sz w:val="24"/>
          <w:szCs w:val="29"/>
          <w:lang/>
        </w:rPr>
      </w:pP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4.3.2 Изложение пояснительной записки</w:t>
      </w:r>
    </w:p>
    <w:p w:rsidR="00B9717A" w:rsidRPr="000075EA" w:rsidRDefault="00B9717A">
      <w:pPr>
        <w:jc w:val="center"/>
        <w:rPr>
          <w:rFonts w:ascii="Times New Roman" w:hAnsi="Times New Roman" w:cs="Tahoma"/>
          <w:b/>
          <w:bCs/>
          <w:sz w:val="24"/>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Текст пояснительной записки должен быть кратким, четким и не допускать  различных толкований.</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При изложении обязательных требований в тексте должны применятся слова «должен», «следует», «требуется чтобы», «разрешается только», «не допускается», «запрещается», «не следует».</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При изложении других положений следует применять слова - «могут быть», «как правило», «при необходимости», «может быть», «в случае» и тд. при этом допускается использовать повествовательную форму изложения текста пояснительной записки, например, «применяют», «указывают» и т.п.</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 тексте пояснительной записки, за исключением формул, таблиц и рисунков, не допускается:</w:t>
      </w:r>
    </w:p>
    <w:p w:rsidR="00B9717A" w:rsidRPr="000075EA" w:rsidRDefault="00B9717A">
      <w:pPr>
        <w:numPr>
          <w:ilvl w:val="0"/>
          <w:numId w:val="3"/>
        </w:numPr>
        <w:tabs>
          <w:tab w:val="left" w:pos="720"/>
        </w:tabs>
        <w:jc w:val="both"/>
        <w:rPr>
          <w:rFonts w:ascii="Times New Roman" w:hAnsi="Times New Roman" w:cs="Tahoma"/>
          <w:sz w:val="24"/>
          <w:szCs w:val="29"/>
          <w:lang/>
        </w:rPr>
      </w:pPr>
      <w:r w:rsidRPr="000075EA">
        <w:rPr>
          <w:rFonts w:ascii="Times New Roman" w:hAnsi="Times New Roman" w:cs="Tahoma"/>
          <w:sz w:val="24"/>
          <w:szCs w:val="29"/>
          <w:lang/>
        </w:rPr>
        <w:t>применять математический знак «минус» (-) перед отрицательными значениями величин (следует писпит слово «минус»);</w:t>
      </w:r>
    </w:p>
    <w:p w:rsidR="00B9717A" w:rsidRPr="000075EA" w:rsidRDefault="00B9717A">
      <w:pPr>
        <w:numPr>
          <w:ilvl w:val="0"/>
          <w:numId w:val="3"/>
        </w:numPr>
        <w:tabs>
          <w:tab w:val="left" w:pos="720"/>
        </w:tabs>
        <w:jc w:val="both"/>
        <w:rPr>
          <w:rFonts w:ascii="Times New Roman" w:hAnsi="Times New Roman" w:cs="Tahoma"/>
          <w:sz w:val="24"/>
          <w:szCs w:val="29"/>
          <w:lang/>
        </w:rPr>
      </w:pPr>
      <w:r w:rsidRPr="000075EA">
        <w:rPr>
          <w:rFonts w:ascii="Times New Roman" w:hAnsi="Times New Roman" w:cs="Tahoma"/>
          <w:sz w:val="24"/>
          <w:szCs w:val="29"/>
          <w:lang/>
        </w:rPr>
        <w:t xml:space="preserve"> применять знак  «Ø» для обозначения диаметра (следует писать слово «диаметр»). При указании размера или предельных отклонений диаметра на чертежах, помещенных в тексте пояснительной записки, перед размерным числом следует писать знак  Ø;</w:t>
      </w:r>
    </w:p>
    <w:p w:rsidR="00B9717A" w:rsidRPr="000075EA" w:rsidRDefault="00B9717A">
      <w:pPr>
        <w:numPr>
          <w:ilvl w:val="0"/>
          <w:numId w:val="3"/>
        </w:numPr>
        <w:tabs>
          <w:tab w:val="left" w:pos="720"/>
        </w:tabs>
        <w:jc w:val="both"/>
        <w:rPr>
          <w:rFonts w:ascii="Times New Roman" w:eastAsia="Times New Roman" w:hAnsi="Times New Roman" w:cs="Tahoma"/>
          <w:sz w:val="24"/>
          <w:szCs w:val="29"/>
          <w:lang/>
        </w:rPr>
      </w:pPr>
      <w:r w:rsidRPr="000075EA">
        <w:rPr>
          <w:rFonts w:ascii="Times New Roman" w:hAnsi="Times New Roman" w:cs="Tahoma"/>
          <w:sz w:val="24"/>
          <w:szCs w:val="29"/>
          <w:lang/>
        </w:rPr>
        <w:t xml:space="preserve"> применять без числовых значений математические знаки , например  &gt; (больше), &lt; (меньше), = (равно), </w:t>
      </w:r>
      <w:r w:rsidRPr="000075EA">
        <w:rPr>
          <w:rFonts w:ascii="Times New Roman" w:eastAsia="Times New Roman" w:hAnsi="Times New Roman" w:cs="Tahoma"/>
          <w:sz w:val="24"/>
          <w:szCs w:val="29"/>
          <w:lang/>
        </w:rPr>
        <w:t>≥ (больше или равно), ≤ (меньше или равно), ≠ (не равно), а как же знаки № 9номер), % (процент).</w:t>
      </w: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В пояснительной записке следует применять стандартизированные единицы физических величин, их наименование и обозначение в соответствии с ГОСТ 8.417.</w:t>
      </w: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Числовые значения с обозначением единиц физических величин и единиц счета следует писать цифрами, а числа без обозначения единиц физических величин и единиц счета от единицы до девяти  - словами.</w:t>
      </w: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В тексте пояснительной записки допускаются ссылки на стандарты, технические условия.</w:t>
      </w: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Ссылаться следует на документ в целом или его разделы и приложения. Ссылки на подразделы, пункты, таблицы и иллюстрации не допускаются за исключением подразделов, пунктов , таблиц и иллюстраций данной пояснительной записки.</w:t>
      </w:r>
    </w:p>
    <w:p w:rsidR="00B9717A" w:rsidRPr="000075EA" w:rsidRDefault="00B9717A">
      <w:pPr>
        <w:jc w:val="both"/>
        <w:rPr>
          <w:rFonts w:ascii="Times New Roman" w:eastAsia="Times New Roman" w:hAnsi="Times New Roman" w:cs="Tahoma"/>
          <w:sz w:val="22"/>
          <w:szCs w:val="29"/>
          <w:lang/>
        </w:rPr>
      </w:pPr>
      <w:r w:rsidRPr="000075EA">
        <w:rPr>
          <w:rFonts w:ascii="Times New Roman" w:eastAsia="Times New Roman" w:hAnsi="Times New Roman" w:cs="Tahoma"/>
          <w:sz w:val="24"/>
          <w:szCs w:val="29"/>
          <w:lang/>
        </w:rPr>
        <w:tab/>
        <w:t>При ссылках на стандарты и технические условия указывают только их обозначение</w:t>
      </w:r>
      <w:r w:rsidRPr="000075EA">
        <w:rPr>
          <w:rFonts w:ascii="Times New Roman" w:eastAsia="Times New Roman" w:hAnsi="Times New Roman" w:cs="Tahoma"/>
          <w:sz w:val="22"/>
          <w:szCs w:val="29"/>
          <w:lang/>
        </w:rPr>
        <w:t>.</w:t>
      </w:r>
    </w:p>
    <w:p w:rsidR="00B9717A" w:rsidRPr="000075EA" w:rsidRDefault="00B9717A" w:rsidP="00D01E59">
      <w:pPr>
        <w:rPr>
          <w:rFonts w:ascii="Times New Roman" w:eastAsia="Times New Roman" w:hAnsi="Times New Roman" w:cs="Tahoma"/>
          <w:sz w:val="22"/>
          <w:szCs w:val="29"/>
          <w:lang/>
        </w:rPr>
      </w:pPr>
      <w:r w:rsidRPr="000075EA">
        <w:rPr>
          <w:rFonts w:ascii="Times New Roman" w:eastAsia="Times New Roman" w:hAnsi="Times New Roman" w:cs="Tahoma"/>
          <w:sz w:val="22"/>
          <w:szCs w:val="29"/>
          <w:lang/>
        </w:rPr>
        <w:tab/>
      </w:r>
    </w:p>
    <w:p w:rsidR="00B9717A" w:rsidRPr="000075EA" w:rsidRDefault="00B9717A">
      <w:pPr>
        <w:jc w:val="center"/>
        <w:rPr>
          <w:rFonts w:ascii="Times New Roman" w:eastAsia="Times New Roman" w:hAnsi="Times New Roman" w:cs="Tahoma"/>
          <w:b/>
          <w:bCs/>
          <w:sz w:val="24"/>
          <w:szCs w:val="29"/>
          <w:lang/>
        </w:rPr>
      </w:pPr>
      <w:r w:rsidRPr="000075EA">
        <w:rPr>
          <w:rFonts w:ascii="Times New Roman" w:eastAsia="Times New Roman" w:hAnsi="Times New Roman" w:cs="Tahoma"/>
          <w:b/>
          <w:bCs/>
          <w:sz w:val="24"/>
          <w:szCs w:val="29"/>
          <w:lang/>
        </w:rPr>
        <w:t>4.3.3 Формулы и уравнения</w:t>
      </w:r>
    </w:p>
    <w:p w:rsidR="00B9717A" w:rsidRPr="000075EA" w:rsidRDefault="00B9717A">
      <w:pPr>
        <w:jc w:val="center"/>
        <w:rPr>
          <w:rFonts w:ascii="Times New Roman" w:hAnsi="Times New Roman" w:cs="Tahoma"/>
          <w:sz w:val="24"/>
          <w:szCs w:val="29"/>
          <w:lang/>
        </w:rPr>
      </w:pP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В формулах в качестве символов следует применять обозначения, установленные соответствующими государственными стандартами.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b/>
          <w:bCs/>
          <w:sz w:val="24"/>
          <w:szCs w:val="29"/>
          <w:lang/>
        </w:rPr>
        <w:tab/>
      </w:r>
      <w:r w:rsidRPr="000075EA">
        <w:rPr>
          <w:rFonts w:ascii="Times New Roman" w:hAnsi="Times New Roman" w:cs="Tahoma"/>
          <w:sz w:val="24"/>
          <w:szCs w:val="29"/>
          <w:lang/>
        </w:rPr>
        <w:t>Пояснение символов и числовых коэффициентов, входящих в формулу, если  они не пояснены ранее в тексте, должны быть приведены непосредственно под формулой. Пояснения каждого символа следует давать с новой строки в той последовательности, в которой символы приведены в формуле. Первая строка пояснения должна начинаться со слова «где» без двоеточия после него.</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Пример — Плотность каждого образца ρ, кг/м</w:t>
      </w:r>
      <w:r w:rsidRPr="000075EA">
        <w:rPr>
          <w:rFonts w:ascii="Times New Roman" w:hAnsi="Times New Roman" w:cs="Tahoma"/>
          <w:sz w:val="24"/>
          <w:szCs w:val="29"/>
          <w:vertAlign w:val="superscript"/>
          <w:lang/>
        </w:rPr>
        <w:t>3</w:t>
      </w:r>
      <w:r w:rsidRPr="000075EA">
        <w:rPr>
          <w:rFonts w:ascii="Times New Roman" w:hAnsi="Times New Roman" w:cs="Tahoma"/>
          <w:sz w:val="24"/>
          <w:szCs w:val="29"/>
          <w:lang/>
        </w:rPr>
        <w:t xml:space="preserve">, вычисляют по формуле </w:t>
      </w:r>
    </w:p>
    <w:p w:rsidR="00B9717A" w:rsidRPr="000075EA" w:rsidRDefault="00B9717A" w:rsidP="003A0966">
      <w:pPr>
        <w:ind w:left="4254" w:firstLine="709"/>
        <w:rPr>
          <w:rFonts w:ascii="Times New Roman" w:hAnsi="Times New Roman" w:cs="Tahoma"/>
          <w:sz w:val="24"/>
          <w:szCs w:val="29"/>
          <w:lang/>
        </w:rPr>
      </w:pPr>
      <w:r w:rsidRPr="000075EA">
        <w:rPr>
          <w:rFonts w:ascii="Times New Roman" w:hAnsi="Times New Roman" w:cs="Tahoma"/>
          <w:sz w:val="24"/>
          <w:szCs w:val="29"/>
          <w:lang/>
        </w:rPr>
        <w:t xml:space="preserve">ρ=m/V </w:t>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где  m -  масса образца, кг</w:t>
      </w:r>
    </w:p>
    <w:p w:rsidR="00B9717A" w:rsidRPr="000075EA" w:rsidRDefault="00B9717A">
      <w:pPr>
        <w:jc w:val="both"/>
        <w:rPr>
          <w:rFonts w:ascii="Times New Roman" w:hAnsi="Times New Roman" w:cs="Tahoma"/>
          <w:sz w:val="24"/>
          <w:szCs w:val="29"/>
          <w:vertAlign w:val="superscript"/>
          <w:lang/>
        </w:rPr>
      </w:pPr>
      <w:r w:rsidRPr="000075EA">
        <w:rPr>
          <w:rFonts w:ascii="Times New Roman" w:hAnsi="Times New Roman" w:cs="Tahoma"/>
          <w:sz w:val="24"/>
          <w:szCs w:val="29"/>
          <w:lang/>
        </w:rPr>
        <w:tab/>
        <w:t>V — объем образцов, м</w:t>
      </w:r>
      <w:r w:rsidRPr="000075EA">
        <w:rPr>
          <w:rFonts w:ascii="Times New Roman" w:hAnsi="Times New Roman" w:cs="Tahoma"/>
          <w:sz w:val="24"/>
          <w:szCs w:val="29"/>
          <w:vertAlign w:val="superscript"/>
          <w:lang/>
        </w:rPr>
        <w:t>3</w:t>
      </w:r>
    </w:p>
    <w:p w:rsidR="00B9717A" w:rsidRPr="000075EA" w:rsidRDefault="00B9717A">
      <w:pPr>
        <w:jc w:val="both"/>
        <w:rPr>
          <w:rFonts w:ascii="Times New Roman" w:eastAsia="Times New Roman" w:hAnsi="Times New Roman" w:cs="Tahoma"/>
          <w:sz w:val="24"/>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Формулы, следующие одна за другой и не разделенные текстом, разделяют запятой.</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Переносить формулы на следующую  строку допускается только на знаках выполняемых операций, причем знак в начале следующей строки повторяют. При переносе  формулы на знаке умножения применяют знак «х».</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lastRenderedPageBreak/>
        <w:tab/>
        <w:t>Формулы, за исключением формул, помещаемых в приложении, должны нумероваться  сквозной нумерацией арабскими цифрами, которые записываются на уровне формулы справа в круглых скобках. Одну формулу обозначают — (1).</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Ссылки  в тексте на порядковые номера формул дают в скобках, например ....в формуле (1).</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формулы (А. 1) – первая формула приложения 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Допускается нумерация формул в пределах раздела. В этом случае  номер формулы состоит  из номера раздела и порядкового номера формулы, отделенного точкой, например, формула (2.1) – первая формула второго раздела.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Порядок изложения в пояснительных записках математических уравнений такой же, как и формул.</w:t>
      </w: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4.3.4  Примечания.</w:t>
      </w:r>
    </w:p>
    <w:p w:rsidR="00B9717A" w:rsidRPr="000075EA" w:rsidRDefault="00B9717A">
      <w:pPr>
        <w:jc w:val="center"/>
        <w:rPr>
          <w:rFonts w:ascii="Times New Roman" w:hAnsi="Times New Roman" w:cs="Tahoma"/>
          <w:b/>
          <w:bCs/>
          <w:sz w:val="24"/>
          <w:szCs w:val="29"/>
          <w:lang/>
        </w:rPr>
      </w:pP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Примечания приводят в пояснительных записках, если необходимы пояснения или справочные данные к содержанию текста, таблиц или графического материала.</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Примечания не должны содержать требований.</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Примечания  следует помещать непосредственно после текстового, графического материала или в таблице, к которым относятся эти примечания, и печатать с прописной буквы с абзаца. Если примечание одно, то после слова «Примечание»  ставится тире и примечание печатается тоже с прописной буквы. Одно примечание не нумеруют. Несколько примечаний нумеруют по порядку арабскими цифрами. Примечание к таблице помещают в конце таблицы над линией, обозначающей окончание таблицы.</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Примеры</w:t>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lang/>
        </w:rPr>
        <w:t xml:space="preserve">Примечание - </w:t>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Примечания</w:t>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lang/>
        </w:rPr>
        <w:t xml:space="preserve">1 </w:t>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lang/>
        </w:rPr>
        <w:t xml:space="preserve">2 </w:t>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rsidP="00D01E59">
      <w:pPr>
        <w:jc w:val="both"/>
        <w:rPr>
          <w:rFonts w:ascii="Times New Roman" w:hAnsi="Times New Roman" w:cs="Tahoma"/>
          <w:bCs/>
          <w:sz w:val="24"/>
          <w:szCs w:val="29"/>
          <w:lang/>
        </w:rPr>
      </w:pPr>
    </w:p>
    <w:p w:rsidR="00B9717A" w:rsidRPr="000075EA" w:rsidRDefault="00B9717A">
      <w:pPr>
        <w:ind w:firstLine="709"/>
        <w:jc w:val="center"/>
        <w:rPr>
          <w:rFonts w:ascii="Times New Roman" w:hAnsi="Times New Roman" w:cs="Tahoma"/>
          <w:b/>
          <w:bCs/>
          <w:sz w:val="24"/>
          <w:szCs w:val="29"/>
          <w:lang/>
        </w:rPr>
      </w:pPr>
      <w:r w:rsidRPr="000075EA">
        <w:rPr>
          <w:rFonts w:ascii="Times New Roman" w:hAnsi="Times New Roman" w:cs="Tahoma"/>
          <w:b/>
          <w:bCs/>
          <w:sz w:val="24"/>
          <w:szCs w:val="29"/>
          <w:lang/>
        </w:rPr>
        <w:t>4.3.5 Иллюстрации, рисунки</w:t>
      </w:r>
    </w:p>
    <w:p w:rsidR="00B9717A" w:rsidRPr="000075EA" w:rsidRDefault="00B9717A">
      <w:pPr>
        <w:ind w:firstLine="709"/>
        <w:jc w:val="both"/>
        <w:rPr>
          <w:rFonts w:ascii="Times New Roman" w:hAnsi="Times New Roman" w:cs="Tahoma"/>
          <w:bCs/>
          <w:sz w:val="24"/>
          <w:szCs w:val="29"/>
          <w:lang/>
        </w:rPr>
      </w:pP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Иллюстрации могут быть в компьютерном исполнении, в том числе и цветные. Фотоснимки размером меньше формата А4 должны быть наклеены на стандартные листы белой бумаги.</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 xml:space="preserve">Иллюстрации каждого приложения обозначают отдельной нумерацией арабскими цифрами с добавлением перед цифрой обозначения  приложения. </w:t>
      </w:r>
      <w:r w:rsidRPr="000075EA">
        <w:rPr>
          <w:rFonts w:ascii="Times New Roman" w:hAnsi="Times New Roman" w:cs="Tahoma"/>
          <w:bCs/>
          <w:sz w:val="22"/>
          <w:szCs w:val="29"/>
          <w:lang/>
        </w:rPr>
        <w:t xml:space="preserve">Например </w:t>
      </w:r>
      <w:r w:rsidRPr="000075EA">
        <w:rPr>
          <w:rFonts w:ascii="Times New Roman" w:hAnsi="Times New Roman" w:cs="Tahoma"/>
          <w:bCs/>
          <w:sz w:val="24"/>
          <w:szCs w:val="29"/>
          <w:lang/>
        </w:rPr>
        <w:t>– Рисунок А.4.</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 Рисунок 3.4.</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 ссылках на иллюстрации  следует писать «….в соответствии с рисунком 4» при сквозной нумерации « …. В соответствии с рисунком 4.2» при нумерации в пределах раздела.</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  детали прибора» (рисунок г.1 приложения Г)</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Если в пояснительной записке имеется иллюстрация, на которой изображены составные части изделия, то на этой иллюстрации должны быть указаны  номера позиций этих составных частей в пределах  иллюстрации, которые располагают в возрастающем  порядке, за исключением повторяющихся позиций, а для электро – и радиоэлементов  -  позиционные обозначения, установленные в схемах данного изделия.</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Допускается, при необходимости, номер, присвоенный составной части изделия на иллюстрации, сохранять в пределах документа.</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 xml:space="preserve">При ссылке в тексте на отдельные элементы деталей  (отверстия, пазы, канавки, буртики и др.) </w:t>
      </w:r>
      <w:r w:rsidRPr="000075EA">
        <w:rPr>
          <w:rFonts w:ascii="Times New Roman" w:hAnsi="Times New Roman" w:cs="Tahoma"/>
          <w:bCs/>
          <w:sz w:val="24"/>
          <w:szCs w:val="29"/>
          <w:lang/>
        </w:rPr>
        <w:lastRenderedPageBreak/>
        <w:t>их обозначают прописными буквами русского алфавита.</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Указанные данные наносят на иллюстрациях согласно ГОСТ 2.109.</w:t>
      </w:r>
    </w:p>
    <w:p w:rsidR="00B9717A" w:rsidRDefault="00B9717A">
      <w:pPr>
        <w:ind w:firstLine="709"/>
        <w:jc w:val="both"/>
        <w:rPr>
          <w:rFonts w:ascii="Times New Roman" w:hAnsi="Times New Roman" w:cs="Tahoma"/>
          <w:bCs/>
          <w:sz w:val="24"/>
          <w:szCs w:val="29"/>
          <w:lang/>
        </w:rPr>
      </w:pPr>
    </w:p>
    <w:p w:rsidR="00B9717A" w:rsidRDefault="00B9717A">
      <w:pPr>
        <w:ind w:firstLine="709"/>
        <w:jc w:val="both"/>
        <w:rPr>
          <w:rFonts w:ascii="Times New Roman" w:hAnsi="Times New Roman" w:cs="Tahoma"/>
          <w:bCs/>
          <w:sz w:val="24"/>
          <w:szCs w:val="29"/>
          <w:lang/>
        </w:rPr>
      </w:pPr>
    </w:p>
    <w:p w:rsidR="00B9717A" w:rsidRPr="000075EA" w:rsidRDefault="00B9717A">
      <w:pPr>
        <w:ind w:firstLine="709"/>
        <w:jc w:val="center"/>
        <w:rPr>
          <w:rFonts w:ascii="Times New Roman" w:hAnsi="Times New Roman" w:cs="Tahoma"/>
          <w:b/>
          <w:bCs/>
          <w:sz w:val="24"/>
          <w:szCs w:val="29"/>
          <w:lang/>
        </w:rPr>
      </w:pPr>
      <w:r w:rsidRPr="000075EA">
        <w:rPr>
          <w:rFonts w:ascii="Times New Roman" w:hAnsi="Times New Roman" w:cs="Tahoma"/>
          <w:b/>
          <w:bCs/>
          <w:sz w:val="24"/>
          <w:szCs w:val="29"/>
          <w:lang/>
        </w:rPr>
        <w:t>4.3.6 Оформление таблиц</w:t>
      </w:r>
    </w:p>
    <w:p w:rsidR="00B9717A" w:rsidRPr="000075EA" w:rsidRDefault="00B9717A">
      <w:pPr>
        <w:ind w:firstLine="709"/>
        <w:jc w:val="center"/>
        <w:rPr>
          <w:rFonts w:ascii="Times New Roman" w:hAnsi="Times New Roman" w:cs="Tahoma"/>
          <w:b/>
          <w:bCs/>
          <w:sz w:val="24"/>
          <w:szCs w:val="29"/>
          <w:lang/>
        </w:rPr>
      </w:pP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Название таблицы, при его наличии, должно отражать  ее  содержание, быть точным, кратким. Название следует помещать над таблицей. Цифровой материал, как  правило, оформляют в виде таблиц  в соответствии с рисунком 1.</w:t>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lang/>
        </w:rPr>
        <w:t xml:space="preserve"> Таблица </w:t>
      </w:r>
      <w:r w:rsidRPr="000075EA">
        <w:rPr>
          <w:rFonts w:ascii="Times New Roman" w:hAnsi="Times New Roman" w:cs="Tahoma"/>
          <w:bCs/>
          <w:sz w:val="24"/>
          <w:szCs w:val="29"/>
          <w:u w:val="single"/>
          <w:lang/>
        </w:rPr>
        <w:t xml:space="preserve">          </w:t>
      </w:r>
      <w:r w:rsidRPr="000075EA">
        <w:rPr>
          <w:rFonts w:ascii="Times New Roman" w:hAnsi="Times New Roman" w:cs="Tahoma"/>
          <w:bCs/>
          <w:sz w:val="24"/>
          <w:szCs w:val="29"/>
          <w:lang/>
        </w:rPr>
        <w:t xml:space="preserve">-  </w:t>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ab/>
        <w:t xml:space="preserve">     Номер</w:t>
      </w:r>
      <w:r w:rsidRPr="000075EA">
        <w:rPr>
          <w:rFonts w:ascii="Times New Roman" w:hAnsi="Times New Roman" w:cs="Tahoma"/>
          <w:bCs/>
          <w:sz w:val="24"/>
          <w:szCs w:val="29"/>
          <w:lang/>
        </w:rPr>
        <w:tab/>
        <w:t>название таблицы</w:t>
      </w:r>
    </w:p>
    <w:p w:rsidR="00B9717A" w:rsidRPr="000075EA" w:rsidRDefault="000E0AD8">
      <w:pPr>
        <w:jc w:val="center"/>
        <w:rPr>
          <w:rFonts w:ascii="Times New Roman" w:hAnsi="Times New Roman" w:cs="Tahoma"/>
          <w:bCs/>
          <w:sz w:val="24"/>
          <w:szCs w:val="29"/>
          <w:lang/>
        </w:rPr>
      </w:pPr>
      <w:r>
        <w:rPr>
          <w:rFonts w:ascii="Times New Roman" w:hAnsi="Times New Roman" w:cs="Tahoma"/>
          <w:bCs/>
          <w:noProof/>
          <w:sz w:val="24"/>
          <w:szCs w:val="29"/>
          <w:lang w:eastAsia="ru-RU"/>
        </w:rPr>
        <w:drawing>
          <wp:inline distT="0" distB="0" distL="0" distR="0">
            <wp:extent cx="3924300" cy="18954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924300" cy="1895475"/>
                    </a:xfrm>
                    <a:prstGeom prst="rect">
                      <a:avLst/>
                    </a:prstGeom>
                    <a:solidFill>
                      <a:srgbClr val="FFFFFF"/>
                    </a:solidFill>
                    <a:ln w="9525">
                      <a:noFill/>
                      <a:miter lim="800000"/>
                      <a:headEnd/>
                      <a:tailEnd/>
                    </a:ln>
                  </pic:spPr>
                </pic:pic>
              </a:graphicData>
            </a:graphic>
          </wp:inline>
        </w:drawing>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r>
    </w:p>
    <w:p w:rsidR="00B9717A" w:rsidRPr="000075EA" w:rsidRDefault="00B9717A">
      <w:pPr>
        <w:jc w:val="both"/>
        <w:rPr>
          <w:rFonts w:ascii="Times New Roman" w:hAnsi="Times New Roman" w:cs="Tahoma"/>
          <w:bCs/>
          <w:sz w:val="24"/>
          <w:szCs w:val="29"/>
          <w:lang/>
        </w:rPr>
      </w:pP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Таблицы, за исключением таблиц приложений, следует нумеровать арабскими  цифрами сквозной нумерацией.</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Таблицы каждого приложения обозначаются отдельной нумерацией арабскими  цифрами с добавлением перед цифрой обозначения приложения. Если в документе одна таблица, она должна быть обозначена «Таблица 1» или «Таблица А.1», если она приведена в приложении А.</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например  « Таблица 3.1».</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На все таблицы пояснительной записки должны быть приведены ссылки в тексте пояснительной записки, при ссылке следует писать слово « таблица» с указанием ее номера.</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Заголовки и подзаголовки граф указывают  в единственном числе.</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Таблицы слева, справа, сверху и  снизу  ограничивают линиями. </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Разделять заголовки и подзаголовки боковика и граф диагональными линиями не допускается.</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Горизонтальные и вертикальные линии, разграничивающие строки таблицы, допускается не проводить, если их отсутствие  не затрудняет пользование таблицей.</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Высота строк таблицы должна быть не менее </w:t>
      </w:r>
      <w:smartTag w:uri="urn:schemas-microsoft-com:office:smarttags" w:element="metricconverter">
        <w:smartTagPr>
          <w:attr w:name="ProductID" w:val="8 мм"/>
        </w:smartTagPr>
        <w:r w:rsidRPr="000075EA">
          <w:rPr>
            <w:rFonts w:ascii="Times New Roman" w:hAnsi="Times New Roman" w:cs="Tahoma"/>
            <w:bCs/>
            <w:sz w:val="24"/>
            <w:szCs w:val="29"/>
            <w:lang/>
          </w:rPr>
          <w:t>8 мм</w:t>
        </w:r>
      </w:smartTag>
      <w:r w:rsidRPr="000075EA">
        <w:rPr>
          <w:rFonts w:ascii="Times New Roman" w:hAnsi="Times New Roman" w:cs="Tahoma"/>
          <w:bCs/>
          <w:sz w:val="24"/>
          <w:szCs w:val="29"/>
          <w:lang/>
        </w:rPr>
        <w:t>.</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к пояснительной записке.</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Допускается помещать таблицу вдоль длинной стороны листа пояснительной записки. </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Если строки или графы таблицы выходят за формат страницы, ее делят на части, помещая одну часть  под другой или рядом в каждой части таблицы повторяют ее заголовку или боковик заменять соответственно номером  граф и  строк. При этом нумеруют арабскими цифрами и  (или) строки первой части таблицы.</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Слово «таблица» указывают один раз слева над первой частью таблицы, над другими  частями пишут слова «Продолжение таблицы» с указанием  номера (обозначения) таблицы.</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Если в графе таблицы  помещены значения  одной и той же физической величины , то обозначение единицы физической  указывают  в заголовке (подзаголовке) этой графы.</w:t>
      </w: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4.3.7 Сноски</w:t>
      </w:r>
    </w:p>
    <w:p w:rsidR="00B9717A" w:rsidRPr="000075EA" w:rsidRDefault="00B9717A">
      <w:pPr>
        <w:jc w:val="both"/>
        <w:rPr>
          <w:rFonts w:ascii="Times New Roman" w:hAnsi="Times New Roman" w:cs="Tahoma"/>
          <w:bCs/>
          <w:sz w:val="24"/>
          <w:szCs w:val="29"/>
          <w:lang/>
        </w:rPr>
      </w:pP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Если необходимо пояснить отдельные данные, приведенные в пояснительной записке , то эти </w:t>
      </w:r>
      <w:r w:rsidRPr="000075EA">
        <w:rPr>
          <w:rFonts w:ascii="Times New Roman" w:hAnsi="Times New Roman" w:cs="Tahoma"/>
          <w:bCs/>
          <w:sz w:val="24"/>
          <w:szCs w:val="29"/>
          <w:lang/>
        </w:rPr>
        <w:lastRenderedPageBreak/>
        <w:t>данные следует обозначать  надстрочными знаками сноски.</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Сноски в тексте  располагают с абзацного отступа в конце страницы, на которой они обозначены и отделяют от текста короткой тонкой горизонтальной линией с левой стороны, а к данным, расположенным в таблице, в конце таблицы над линией, обозначающей окончание таблицы.</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Знак сноски ставят непосредственно после того слова, числа, символа, предложения, к  которому дается пояснение, и перед текстом пояснения. </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Знак сноски выполняют арабскими цифрами со скобкой и помещают на уровне верхнего обреза шрифта.</w:t>
      </w:r>
    </w:p>
    <w:p w:rsidR="00B9717A" w:rsidRPr="000075EA" w:rsidRDefault="00B9717A" w:rsidP="00D01E59">
      <w:pPr>
        <w:rPr>
          <w:rFonts w:ascii="Times New Roman" w:hAnsi="Times New Roman" w:cs="Tahoma"/>
          <w:bCs/>
          <w:sz w:val="24"/>
          <w:szCs w:val="29"/>
          <w:lang/>
        </w:rPr>
      </w:pPr>
    </w:p>
    <w:p w:rsidR="00B9717A" w:rsidRDefault="00B9717A" w:rsidP="00D01E59">
      <w:pPr>
        <w:ind w:left="2836" w:firstLine="709"/>
        <w:rPr>
          <w:rFonts w:ascii="Times New Roman" w:hAnsi="Times New Roman" w:cs="Tahoma"/>
          <w:b/>
          <w:bCs/>
          <w:sz w:val="28"/>
          <w:szCs w:val="29"/>
          <w:lang/>
        </w:rPr>
      </w:pPr>
    </w:p>
    <w:p w:rsidR="00B9717A" w:rsidRPr="000075EA" w:rsidRDefault="00B9717A" w:rsidP="00D01E59">
      <w:pPr>
        <w:ind w:left="2836" w:firstLine="709"/>
        <w:rPr>
          <w:rFonts w:ascii="Times New Roman" w:hAnsi="Times New Roman" w:cs="Tahoma"/>
          <w:b/>
          <w:bCs/>
          <w:sz w:val="24"/>
          <w:szCs w:val="29"/>
          <w:lang/>
        </w:rPr>
      </w:pPr>
      <w:r w:rsidRPr="000075EA">
        <w:rPr>
          <w:rFonts w:ascii="Times New Roman" w:hAnsi="Times New Roman" w:cs="Tahoma"/>
          <w:b/>
          <w:bCs/>
          <w:sz w:val="24"/>
          <w:szCs w:val="29"/>
          <w:lang/>
        </w:rPr>
        <w:t>4.3.8 Содержание</w:t>
      </w:r>
    </w:p>
    <w:p w:rsidR="00B9717A" w:rsidRPr="000075EA" w:rsidRDefault="00B9717A">
      <w:pPr>
        <w:jc w:val="center"/>
        <w:rPr>
          <w:rFonts w:ascii="Times New Roman" w:hAnsi="Times New Roman" w:cs="Tahoma"/>
          <w:b/>
          <w:bCs/>
          <w:sz w:val="24"/>
          <w:szCs w:val="29"/>
          <w:lang/>
        </w:rPr>
      </w:pP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Содержание включает введение, основную часть (разделы, подразделы, пункты, если они имеют наименование), заключение, перечень  сокращений, условных  обозначений, символов и терминов, список приложений с указанием номеров страниц.</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Слово «Содержание» записывают в виде заголовка (симметрично тексту) с прописной буквы. Наименование, включенные в содержание, записывают  строчными буквами, начиная с прописной буквы.</w:t>
      </w:r>
    </w:p>
    <w:p w:rsidR="00B9717A" w:rsidRPr="000075EA" w:rsidRDefault="00B9717A">
      <w:pPr>
        <w:jc w:val="both"/>
        <w:rPr>
          <w:rFonts w:ascii="Times New Roman" w:hAnsi="Times New Roman" w:cs="Tahoma"/>
          <w:bCs/>
          <w:sz w:val="24"/>
          <w:szCs w:val="29"/>
          <w:lang/>
        </w:rPr>
      </w:pPr>
    </w:p>
    <w:p w:rsidR="00B9717A" w:rsidRPr="000075EA" w:rsidRDefault="00B9717A" w:rsidP="00D01E59">
      <w:pPr>
        <w:jc w:val="center"/>
        <w:rPr>
          <w:rFonts w:ascii="Times New Roman" w:hAnsi="Times New Roman" w:cs="Tahoma"/>
          <w:b/>
          <w:bCs/>
          <w:sz w:val="24"/>
          <w:szCs w:val="29"/>
          <w:lang/>
        </w:rPr>
      </w:pPr>
      <w:r w:rsidRPr="000075EA">
        <w:rPr>
          <w:rFonts w:ascii="Times New Roman" w:hAnsi="Times New Roman" w:cs="Tahoma"/>
          <w:b/>
          <w:bCs/>
          <w:sz w:val="24"/>
          <w:szCs w:val="29"/>
          <w:lang/>
        </w:rPr>
        <w:t>4.3.9 Приложения</w:t>
      </w:r>
    </w:p>
    <w:p w:rsidR="00B9717A" w:rsidRPr="000075EA" w:rsidRDefault="00B9717A">
      <w:pPr>
        <w:jc w:val="center"/>
        <w:rPr>
          <w:rFonts w:ascii="Times New Roman" w:hAnsi="Times New Roman" w:cs="Tahoma"/>
          <w:b/>
          <w:bCs/>
          <w:sz w:val="24"/>
          <w:szCs w:val="29"/>
          <w:lang/>
        </w:rPr>
      </w:pP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В приложениях курсовой работы/проекта помещают материал, дополняющий основной текст. </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Приложениями могут быть:</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графики, диаграммы;</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таблицы большого формата, </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статистические данные;</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фотографии, </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процессуальные (технические) документы и/или их фрагменты и т.д.</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Приложения оформляют как продолжение основного текста на последующих  листах или в виде самостоятельного документа.</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spacing w:val="-4"/>
          <w:kern w:val="0"/>
          <w:sz w:val="24"/>
          <w:szCs w:val="28"/>
          <w:lang w:eastAsia="ru-RU"/>
        </w:rPr>
        <w:t>В основном тексте на все приложения должны быть даны ссылки.</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Приложения располагают в последовательности ссылок на них в тексте. Каждое приложение должно начинаться с нового листа (страницы) с указанием в правом верхнем углу страницы слова </w:t>
      </w:r>
      <w:r w:rsidRPr="000075EA">
        <w:rPr>
          <w:rFonts w:ascii="Times New Roman" w:eastAsia="Times New Roman" w:hAnsi="Times New Roman"/>
          <w:b/>
          <w:bCs/>
          <w:kern w:val="0"/>
          <w:sz w:val="24"/>
          <w:szCs w:val="28"/>
          <w:lang w:eastAsia="ru-RU"/>
        </w:rPr>
        <w:t>Приложение</w:t>
      </w:r>
      <w:r w:rsidRPr="000075EA">
        <w:rPr>
          <w:rFonts w:ascii="Times New Roman" w:eastAsia="Times New Roman" w:hAnsi="Times New Roman"/>
          <w:kern w:val="0"/>
          <w:sz w:val="24"/>
          <w:szCs w:val="28"/>
          <w:lang w:eastAsia="ru-RU"/>
        </w:rPr>
        <w:t xml:space="preserve"> и номера или заглавной буквы латинского алфавита.</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Приложения обозначают арабскими цифрами, за исключением цифры 0. Обозначение приложений римскими цифрами не допускается. </w:t>
      </w:r>
    </w:p>
    <w:p w:rsidR="00B9717A" w:rsidRPr="000075EA" w:rsidRDefault="00B9717A" w:rsidP="002547C6">
      <w:pPr>
        <w:ind w:firstLine="420"/>
        <w:jc w:val="both"/>
        <w:rPr>
          <w:rFonts w:ascii="Times New Roman" w:hAnsi="Times New Roman" w:cs="Tahoma"/>
          <w:bCs/>
          <w:sz w:val="22"/>
          <w:szCs w:val="29"/>
          <w:lang/>
        </w:rPr>
      </w:pPr>
      <w:r w:rsidRPr="000075EA">
        <w:rPr>
          <w:rFonts w:ascii="Times New Roman" w:eastAsia="Times New Roman" w:hAnsi="Times New Roman"/>
          <w:kern w:val="0"/>
          <w:sz w:val="24"/>
          <w:szCs w:val="28"/>
          <w:lang w:eastAsia="ru-RU"/>
        </w:rPr>
        <w:t>Приложение должно иметь заголовок, который записывают с прописной буквы отдельной строкой</w:t>
      </w:r>
    </w:p>
    <w:p w:rsidR="00B9717A" w:rsidRPr="000075EA" w:rsidRDefault="00B9717A" w:rsidP="002547C6">
      <w:pPr>
        <w:rPr>
          <w:rFonts w:ascii="Times New Roman" w:hAnsi="Times New Roman" w:cs="Tahoma"/>
          <w:b/>
          <w:bCs/>
          <w:sz w:val="22"/>
          <w:szCs w:val="29"/>
          <w:lang/>
        </w:rPr>
      </w:pPr>
    </w:p>
    <w:p w:rsidR="00B9717A" w:rsidRPr="000075EA" w:rsidRDefault="00B9717A">
      <w:pPr>
        <w:ind w:firstLine="420"/>
        <w:jc w:val="center"/>
        <w:rPr>
          <w:rFonts w:ascii="Times New Roman" w:hAnsi="Times New Roman" w:cs="Tahoma"/>
          <w:b/>
          <w:bCs/>
          <w:sz w:val="24"/>
          <w:szCs w:val="29"/>
          <w:lang/>
        </w:rPr>
      </w:pPr>
      <w:r w:rsidRPr="000075EA">
        <w:rPr>
          <w:rFonts w:ascii="Times New Roman" w:hAnsi="Times New Roman" w:cs="Tahoma"/>
          <w:b/>
          <w:bCs/>
          <w:sz w:val="24"/>
          <w:szCs w:val="29"/>
          <w:lang/>
        </w:rPr>
        <w:t>4. Оформление титульного листа.</w:t>
      </w:r>
    </w:p>
    <w:p w:rsidR="00B9717A" w:rsidRPr="000075EA" w:rsidRDefault="00B9717A">
      <w:pPr>
        <w:ind w:firstLine="420"/>
        <w:jc w:val="center"/>
        <w:rPr>
          <w:rFonts w:ascii="Times New Roman" w:hAnsi="Times New Roman" w:cs="Tahoma"/>
          <w:b/>
          <w:bCs/>
          <w:sz w:val="24"/>
          <w:szCs w:val="29"/>
          <w:lang/>
        </w:rPr>
      </w:pPr>
    </w:p>
    <w:p w:rsidR="00B9717A" w:rsidRPr="000075EA" w:rsidRDefault="00B9717A">
      <w:pPr>
        <w:widowControl/>
        <w:shd w:val="clear" w:color="auto" w:fill="FFFFFF"/>
        <w:suppressAutoHyphens w:val="0"/>
        <w:autoSpaceDE w:val="0"/>
        <w:ind w:firstLine="42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Титульный лист является первым листом пояснительной записки. Он выполняется на листе формата А4 (297x210) по ГОСТ 2.301 одним из следующих способов:</w:t>
      </w:r>
    </w:p>
    <w:p w:rsidR="00B9717A" w:rsidRPr="000075EA" w:rsidRDefault="00B9717A">
      <w:pPr>
        <w:widowControl/>
        <w:numPr>
          <w:ilvl w:val="0"/>
          <w:numId w:val="4"/>
        </w:numPr>
        <w:shd w:val="clear" w:color="auto" w:fill="FFFFFF"/>
        <w:tabs>
          <w:tab w:val="left" w:pos="720"/>
        </w:tabs>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типографским - на бланке с выделенными местами для его заполнения </w:t>
      </w:r>
    </w:p>
    <w:p w:rsidR="00B9717A" w:rsidRPr="000075EA" w:rsidRDefault="00B9717A">
      <w:pPr>
        <w:widowControl/>
        <w:numPr>
          <w:ilvl w:val="0"/>
          <w:numId w:val="4"/>
        </w:numPr>
        <w:shd w:val="clear" w:color="auto" w:fill="FFFFFF"/>
        <w:tabs>
          <w:tab w:val="left" w:pos="720"/>
        </w:tabs>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рукописным;</w:t>
      </w:r>
    </w:p>
    <w:p w:rsidR="00B9717A" w:rsidRPr="000075EA" w:rsidRDefault="00B9717A">
      <w:pPr>
        <w:widowControl/>
        <w:numPr>
          <w:ilvl w:val="0"/>
          <w:numId w:val="4"/>
        </w:numPr>
        <w:shd w:val="clear" w:color="auto" w:fill="FFFFFF"/>
        <w:tabs>
          <w:tab w:val="left" w:pos="720"/>
        </w:tabs>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машинописным и с использованием печатающих устройств ЭВМ.</w:t>
      </w:r>
    </w:p>
    <w:p w:rsidR="00B9717A" w:rsidRPr="000075EA" w:rsidRDefault="00B9717A">
      <w:pPr>
        <w:widowControl/>
        <w:shd w:val="clear" w:color="auto" w:fill="FFFFFF"/>
        <w:suppressAutoHyphens w:val="0"/>
        <w:autoSpaceDE w:val="0"/>
        <w:ind w:firstLine="36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Заполнение бланка титульного листа или его выполнение рукописным способом осуществляется основным чертежным шрифтом размера 5 по ГОСТ 2.304 черной тушью, чернилами, пастой.</w:t>
      </w:r>
    </w:p>
    <w:p w:rsidR="00B9717A" w:rsidRPr="000075EA" w:rsidRDefault="00B9717A">
      <w:pPr>
        <w:widowControl/>
        <w:shd w:val="clear" w:color="auto" w:fill="FFFFFF"/>
        <w:suppressAutoHyphens w:val="0"/>
        <w:autoSpaceDE w:val="0"/>
        <w:ind w:firstLine="36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Исправления на титульном листе не допускаются.</w:t>
      </w:r>
    </w:p>
    <w:p w:rsidR="00B9717A" w:rsidRPr="000075EA" w:rsidRDefault="00B9717A">
      <w:pPr>
        <w:widowControl/>
        <w:shd w:val="clear" w:color="auto" w:fill="FFFFFF"/>
        <w:suppressAutoHyphens w:val="0"/>
        <w:autoSpaceDE w:val="0"/>
        <w:ind w:firstLine="36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Титульный лист включает в себя: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а) принадлежность учебного заведения;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б) наименование учебного заведения;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тему дипломного (курсового) проекта и его обозначение;</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г) наименование данного документа и его обозначение;</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д) подписи и фамилии разработчиков проекта, руководителя проекта, консультантов по экономической части и охране труда, подпись нормоконтролёра;</w:t>
      </w:r>
    </w:p>
    <w:p w:rsidR="00B9717A" w:rsidRPr="000075EA" w:rsidRDefault="00B9717A">
      <w:pPr>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е) год выпуска проекта</w:t>
      </w:r>
    </w:p>
    <w:p w:rsidR="00B9717A" w:rsidRPr="000075EA" w:rsidRDefault="00B9717A" w:rsidP="002547C6">
      <w:pPr>
        <w:ind w:firstLine="709"/>
        <w:jc w:val="both"/>
        <w:rPr>
          <w:rFonts w:ascii="Times New Roman" w:hAnsi="Times New Roman" w:cs="Tahoma"/>
          <w:bCs/>
          <w:sz w:val="22"/>
          <w:lang/>
        </w:rPr>
      </w:pPr>
      <w:r w:rsidRPr="000075EA">
        <w:rPr>
          <w:rFonts w:ascii="Times New Roman" w:hAnsi="Times New Roman" w:cs="Tahoma"/>
          <w:bCs/>
          <w:sz w:val="22"/>
          <w:lang/>
        </w:rPr>
        <w:lastRenderedPageBreak/>
        <w:t xml:space="preserve"> </w:t>
      </w:r>
    </w:p>
    <w:p w:rsidR="00B9717A" w:rsidRPr="000075EA" w:rsidRDefault="00B9717A">
      <w:pPr>
        <w:ind w:firstLine="709"/>
        <w:jc w:val="center"/>
        <w:rPr>
          <w:rFonts w:ascii="Times New Roman" w:hAnsi="Times New Roman" w:cs="Tahoma"/>
          <w:b/>
          <w:bCs/>
          <w:sz w:val="24"/>
          <w:lang/>
        </w:rPr>
      </w:pPr>
    </w:p>
    <w:p w:rsidR="00B9717A" w:rsidRPr="000075EA" w:rsidRDefault="00B9717A">
      <w:pPr>
        <w:ind w:firstLine="709"/>
        <w:jc w:val="center"/>
        <w:rPr>
          <w:rFonts w:ascii="Times New Roman" w:hAnsi="Times New Roman" w:cs="Tahoma"/>
          <w:b/>
          <w:bCs/>
          <w:sz w:val="24"/>
          <w:lang/>
        </w:rPr>
      </w:pPr>
    </w:p>
    <w:p w:rsidR="00B9717A" w:rsidRPr="000075EA" w:rsidRDefault="00B9717A">
      <w:pPr>
        <w:ind w:firstLine="709"/>
        <w:jc w:val="center"/>
        <w:rPr>
          <w:rFonts w:ascii="Times New Roman" w:hAnsi="Times New Roman" w:cs="Tahoma"/>
          <w:b/>
          <w:bCs/>
          <w:sz w:val="24"/>
          <w:lang/>
        </w:rPr>
      </w:pPr>
      <w:r w:rsidRPr="000075EA">
        <w:rPr>
          <w:rFonts w:ascii="Times New Roman" w:hAnsi="Times New Roman" w:cs="Tahoma"/>
          <w:b/>
          <w:bCs/>
          <w:sz w:val="24"/>
          <w:lang/>
        </w:rPr>
        <w:t>4.4 Обозначение конструкторских документов</w:t>
      </w:r>
    </w:p>
    <w:p w:rsidR="00B9717A" w:rsidRPr="000075EA" w:rsidRDefault="00B9717A">
      <w:pPr>
        <w:ind w:firstLine="709"/>
        <w:jc w:val="center"/>
        <w:rPr>
          <w:rFonts w:ascii="Times New Roman" w:hAnsi="Times New Roman" w:cs="Tahoma"/>
          <w:b/>
          <w:bCs/>
          <w:sz w:val="24"/>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 В  качестве  исходного  принимаем  обозначения,  состоящие  из шести групп:</w:t>
      </w:r>
    </w:p>
    <w:p w:rsidR="00B9717A" w:rsidRPr="000075EA" w:rsidRDefault="00B9717A" w:rsidP="000075EA">
      <w:pPr>
        <w:widowControl/>
        <w:shd w:val="clear" w:color="auto" w:fill="FFFFFF"/>
        <w:suppressAutoHyphens w:val="0"/>
        <w:autoSpaceDE w:val="0"/>
        <w:jc w:val="center"/>
        <w:rPr>
          <w:rFonts w:ascii="Times New Roman" w:eastAsia="Times New Roman" w:hAnsi="Times New Roman" w:cs="Tahoma"/>
          <w:b/>
          <w:color w:val="000000"/>
          <w:sz w:val="24"/>
          <w:lang/>
        </w:rPr>
      </w:pPr>
      <w:r w:rsidRPr="000075EA">
        <w:rPr>
          <w:rFonts w:ascii="Times New Roman" w:eastAsia="Times New Roman" w:hAnsi="Times New Roman" w:cs="Tahoma"/>
          <w:b/>
          <w:color w:val="000000"/>
          <w:sz w:val="24"/>
          <w:lang/>
        </w:rPr>
        <w:t>КП  22.02.05.01.000.00 ПЗ</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1 -я группа    2-я группа    3-я группа    4-я группа    5-я группа    6-я группа</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В первой группе обозначения ставят следующие буквы: </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КП</w:t>
      </w:r>
      <w:r w:rsidRPr="000075EA">
        <w:rPr>
          <w:rFonts w:ascii="Times New Roman" w:eastAsia="Times New Roman" w:hAnsi="Times New Roman" w:cs="Tahoma"/>
          <w:color w:val="000000"/>
          <w:sz w:val="24"/>
          <w:lang/>
        </w:rPr>
        <w:t xml:space="preserve"> - курсовой проект, можно указывать в сочетании с порядковым номером соответствующим учебному плану, например: КП1, КП2, КПЗ;</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ДП</w:t>
      </w:r>
      <w:r w:rsidRPr="000075EA">
        <w:rPr>
          <w:rFonts w:ascii="Times New Roman" w:eastAsia="Times New Roman" w:hAnsi="Times New Roman" w:cs="Tahoma"/>
          <w:color w:val="000000"/>
          <w:sz w:val="24"/>
          <w:lang/>
        </w:rPr>
        <w:t xml:space="preserve"> - дипломный проект; </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КР</w:t>
      </w:r>
      <w:r w:rsidRPr="000075EA">
        <w:rPr>
          <w:rFonts w:ascii="Times New Roman" w:eastAsia="Times New Roman" w:hAnsi="Times New Roman" w:cs="Tahoma"/>
          <w:color w:val="000000"/>
          <w:sz w:val="24"/>
          <w:lang/>
        </w:rPr>
        <w:t xml:space="preserve"> - курсовая работа.</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Во второй группе указывают шифр специальности.</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третьей группе указывается порядковый номер учащегося, под которым он записан в журнале учебных занятий, например: 12.</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четвертой группе ставят порядковые номера сборочных единиц, например: 100, 110 и т.д.</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пятой группе указывают номера чертежей деталей, входящих в данную сборочную единицу, например: 01, 02, 03 и т.д.</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шестой группе ставят соответствующий шифр документа по ГОСТ2.102, например:</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ПЗ</w:t>
      </w:r>
      <w:r w:rsidRPr="000075EA">
        <w:rPr>
          <w:rFonts w:ascii="Times New Roman" w:eastAsia="Times New Roman" w:hAnsi="Times New Roman" w:cs="Tahoma"/>
          <w:color w:val="000000"/>
          <w:sz w:val="24"/>
          <w:lang/>
        </w:rPr>
        <w:t xml:space="preserve"> - пояснительная записка;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ВО</w:t>
      </w:r>
      <w:r w:rsidRPr="000075EA">
        <w:rPr>
          <w:rFonts w:ascii="Times New Roman" w:eastAsia="Times New Roman" w:hAnsi="Times New Roman" w:cs="Tahoma"/>
          <w:color w:val="000000"/>
          <w:sz w:val="24"/>
          <w:lang/>
        </w:rPr>
        <w:t xml:space="preserve"> - чертеж общего вида;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СБ</w:t>
      </w:r>
      <w:r w:rsidRPr="000075EA">
        <w:rPr>
          <w:rFonts w:ascii="Times New Roman" w:eastAsia="Times New Roman" w:hAnsi="Times New Roman" w:cs="Tahoma"/>
          <w:color w:val="000000"/>
          <w:sz w:val="24"/>
          <w:lang/>
        </w:rPr>
        <w:t xml:space="preserve"> - сборочный чертеж;</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ГЧ</w:t>
      </w:r>
      <w:r w:rsidRPr="000075EA">
        <w:rPr>
          <w:rFonts w:ascii="Times New Roman" w:eastAsia="Times New Roman" w:hAnsi="Times New Roman" w:cs="Tahoma"/>
          <w:color w:val="000000"/>
          <w:sz w:val="24"/>
          <w:lang/>
        </w:rPr>
        <w:t xml:space="preserve"> - габаритный чертеж;</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МЧ</w:t>
      </w:r>
      <w:r w:rsidRPr="000075EA">
        <w:rPr>
          <w:rFonts w:ascii="Times New Roman" w:eastAsia="Times New Roman" w:hAnsi="Times New Roman" w:cs="Tahoma"/>
          <w:color w:val="000000"/>
          <w:sz w:val="24"/>
          <w:lang/>
        </w:rPr>
        <w:t xml:space="preserve"> - монтажный чертеж;</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ПЛ</w:t>
      </w:r>
      <w:r w:rsidRPr="000075EA">
        <w:rPr>
          <w:rFonts w:ascii="Times New Roman" w:eastAsia="Times New Roman" w:hAnsi="Times New Roman" w:cs="Tahoma"/>
          <w:color w:val="000000"/>
          <w:sz w:val="24"/>
          <w:lang/>
        </w:rPr>
        <w:t xml:space="preserve"> - план расположения оборудования. </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Спецификациям и чертежам деталей указанный шифр не присваивают.</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Шифры,      присваиваемые      различным      схемам,      должны соответствовать требованиям ГОСТ 2.701, например:</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Э1</w:t>
      </w:r>
      <w:r w:rsidRPr="000075EA">
        <w:rPr>
          <w:rFonts w:ascii="Times New Roman" w:eastAsia="Times New Roman" w:hAnsi="Times New Roman" w:cs="Tahoma"/>
          <w:color w:val="000000"/>
          <w:sz w:val="24"/>
          <w:lang/>
        </w:rPr>
        <w:t xml:space="preserve"> - электрическая структурная схема;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Э2</w:t>
      </w:r>
      <w:r w:rsidRPr="000075EA">
        <w:rPr>
          <w:rFonts w:ascii="Times New Roman" w:eastAsia="Times New Roman" w:hAnsi="Times New Roman" w:cs="Tahoma"/>
          <w:color w:val="000000"/>
          <w:sz w:val="24"/>
          <w:lang/>
        </w:rPr>
        <w:t xml:space="preserve"> - электрическая функциональная схема;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Э3</w:t>
      </w:r>
      <w:r w:rsidRPr="000075EA">
        <w:rPr>
          <w:rFonts w:ascii="Times New Roman" w:eastAsia="Times New Roman" w:hAnsi="Times New Roman" w:cs="Tahoma"/>
          <w:color w:val="000000"/>
          <w:sz w:val="24"/>
          <w:lang/>
        </w:rPr>
        <w:t xml:space="preserve"> - Электрическая принципиальная схема;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Э4</w:t>
      </w:r>
      <w:r w:rsidRPr="000075EA">
        <w:rPr>
          <w:rFonts w:ascii="Times New Roman" w:eastAsia="Times New Roman" w:hAnsi="Times New Roman" w:cs="Tahoma"/>
          <w:color w:val="000000"/>
          <w:sz w:val="24"/>
          <w:lang/>
        </w:rPr>
        <w:t xml:space="preserve"> - схема соединений (монтажная);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Э5</w:t>
      </w:r>
      <w:r w:rsidRPr="000075EA">
        <w:rPr>
          <w:rFonts w:ascii="Times New Roman" w:eastAsia="Times New Roman" w:hAnsi="Times New Roman" w:cs="Tahoma"/>
          <w:color w:val="000000"/>
          <w:sz w:val="24"/>
          <w:lang/>
        </w:rPr>
        <w:t xml:space="preserve"> - схема подключений;</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КЗ</w:t>
      </w:r>
      <w:r w:rsidRPr="000075EA">
        <w:rPr>
          <w:rFonts w:ascii="Times New Roman" w:eastAsia="Times New Roman" w:hAnsi="Times New Roman" w:cs="Tahoma"/>
          <w:color w:val="000000"/>
          <w:sz w:val="24"/>
          <w:lang/>
        </w:rPr>
        <w:t xml:space="preserve"> - кинематическая принципиальная схема; </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ПЗ</w:t>
      </w:r>
      <w:r w:rsidRPr="000075EA">
        <w:rPr>
          <w:rFonts w:ascii="Times New Roman" w:eastAsia="Times New Roman" w:hAnsi="Times New Roman" w:cs="Tahoma"/>
          <w:color w:val="000000"/>
          <w:sz w:val="24"/>
          <w:lang/>
        </w:rPr>
        <w:t xml:space="preserve"> - пневматическая принципиальная схема; </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ГЗ</w:t>
      </w:r>
      <w:r w:rsidRPr="000075EA">
        <w:rPr>
          <w:rFonts w:ascii="Times New Roman" w:eastAsia="Times New Roman" w:hAnsi="Times New Roman" w:cs="Tahoma"/>
          <w:color w:val="000000"/>
          <w:sz w:val="24"/>
          <w:lang/>
        </w:rPr>
        <w:t xml:space="preserve"> - гидравлическая принципиальная схема. </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u w:val="single"/>
          <w:lang/>
        </w:rPr>
        <w:t>Примеры</w:t>
      </w:r>
      <w:r w:rsidRPr="000075EA">
        <w:rPr>
          <w:rFonts w:ascii="Times New Roman" w:eastAsia="Times New Roman" w:hAnsi="Times New Roman" w:cs="Tahoma"/>
          <w:color w:val="000000"/>
          <w:sz w:val="24"/>
          <w:lang/>
        </w:rPr>
        <w:t xml:space="preserve"> обозначений:</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 .12.000.00.ПЗ    </w:t>
      </w:r>
      <w:r w:rsidRPr="000075EA">
        <w:rPr>
          <w:rFonts w:ascii="Times New Roman" w:eastAsia="Times New Roman" w:hAnsi="Times New Roman" w:cs="Tahoma"/>
          <w:color w:val="000000"/>
          <w:sz w:val="24"/>
          <w:lang/>
        </w:rPr>
        <w:t>пояснительная записка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150101.12.100.00.ВО </w:t>
      </w:r>
      <w:r w:rsidRPr="000075EA">
        <w:rPr>
          <w:rFonts w:ascii="Times New Roman" w:eastAsia="Times New Roman" w:hAnsi="Times New Roman" w:cs="Tahoma"/>
          <w:color w:val="000000"/>
          <w:sz w:val="24"/>
          <w:lang/>
        </w:rPr>
        <w:t>- чертеж общего вида;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ДП 150101.12.1</w:t>
      </w:r>
      <w:r w:rsidRPr="000075EA">
        <w:rPr>
          <w:rFonts w:ascii="Times New Roman" w:eastAsia="Times New Roman" w:hAnsi="Times New Roman" w:cs="Tahoma"/>
          <w:b/>
          <w:color w:val="000000"/>
          <w:sz w:val="24"/>
          <w:lang/>
        </w:rPr>
        <w:t>10.00</w:t>
      </w:r>
      <w:r w:rsidRPr="000075EA">
        <w:rPr>
          <w:rFonts w:ascii="Times New Roman" w:eastAsia="Times New Roman" w:hAnsi="Times New Roman" w:cs="Tahoma"/>
          <w:color w:val="000000"/>
          <w:sz w:val="24"/>
          <w:lang/>
        </w:rPr>
        <w:t>.</w:t>
      </w:r>
      <w:r w:rsidRPr="000075EA">
        <w:rPr>
          <w:rFonts w:ascii="Times New Roman" w:eastAsia="Times New Roman" w:hAnsi="Times New Roman" w:cs="Tahoma"/>
          <w:b/>
          <w:color w:val="000000"/>
          <w:sz w:val="24"/>
          <w:lang/>
        </w:rPr>
        <w:t>СБ</w:t>
      </w:r>
      <w:r w:rsidRPr="000075EA">
        <w:rPr>
          <w:rFonts w:ascii="Times New Roman" w:eastAsia="Times New Roman" w:hAnsi="Times New Roman" w:cs="Tahoma"/>
          <w:color w:val="000000"/>
          <w:sz w:val="24"/>
          <w:lang/>
        </w:rPr>
        <w:t xml:space="preserve"> - сборный чертеж;</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150101.12.110.01 </w:t>
      </w:r>
      <w:r w:rsidRPr="000075EA">
        <w:rPr>
          <w:rFonts w:ascii="Times New Roman" w:eastAsia="Times New Roman" w:hAnsi="Times New Roman" w:cs="Tahoma"/>
          <w:color w:val="000000"/>
          <w:sz w:val="24"/>
          <w:lang/>
        </w:rPr>
        <w:t>- рабочий чертеж  1</w:t>
      </w:r>
      <w:r w:rsidRPr="000075EA">
        <w:rPr>
          <w:rFonts w:ascii="Times New Roman" w:eastAsia="Times New Roman" w:hAnsi="Times New Roman" w:cs="Tahoma"/>
          <w:color w:val="000000"/>
          <w:sz w:val="24"/>
          <w:vertAlign w:val="superscript"/>
          <w:lang/>
        </w:rPr>
        <w:t>й</w:t>
      </w:r>
      <w:r w:rsidRPr="000075EA">
        <w:rPr>
          <w:rFonts w:ascii="Times New Roman" w:eastAsia="Times New Roman" w:hAnsi="Times New Roman" w:cs="Tahoma"/>
          <w:color w:val="000000"/>
          <w:sz w:val="24"/>
          <w:lang/>
        </w:rPr>
        <w:t xml:space="preserve">  детали;</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150101.12.110.02 </w:t>
      </w:r>
      <w:r w:rsidRPr="000075EA">
        <w:rPr>
          <w:rFonts w:ascii="Times New Roman" w:eastAsia="Times New Roman" w:hAnsi="Times New Roman" w:cs="Tahoma"/>
          <w:color w:val="000000"/>
          <w:sz w:val="24"/>
          <w:lang/>
        </w:rPr>
        <w:t>-рабочий чертеж 2</w:t>
      </w:r>
      <w:r w:rsidRPr="000075EA">
        <w:rPr>
          <w:rFonts w:ascii="Times New Roman" w:eastAsia="Times New Roman" w:hAnsi="Times New Roman" w:cs="Tahoma"/>
          <w:color w:val="000000"/>
          <w:sz w:val="24"/>
          <w:vertAlign w:val="superscript"/>
          <w:lang/>
        </w:rPr>
        <w:t>й</w:t>
      </w:r>
      <w:r w:rsidRPr="000075EA">
        <w:rPr>
          <w:rFonts w:ascii="Times New Roman" w:eastAsia="Times New Roman" w:hAnsi="Times New Roman" w:cs="Tahoma"/>
          <w:color w:val="000000"/>
          <w:sz w:val="24"/>
          <w:lang/>
        </w:rPr>
        <w:t xml:space="preserve"> детали;</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150101.12.100.00.ПЛ </w:t>
      </w:r>
      <w:r w:rsidRPr="000075EA">
        <w:rPr>
          <w:rFonts w:ascii="Times New Roman" w:eastAsia="Times New Roman" w:hAnsi="Times New Roman" w:cs="Tahoma"/>
          <w:color w:val="000000"/>
          <w:sz w:val="24"/>
          <w:lang/>
        </w:rPr>
        <w:t>- план расположения оборудования;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 КЗ </w:t>
      </w:r>
      <w:r w:rsidRPr="000075EA">
        <w:rPr>
          <w:rFonts w:ascii="Times New Roman" w:eastAsia="Times New Roman" w:hAnsi="Times New Roman" w:cs="Tahoma"/>
          <w:color w:val="000000"/>
          <w:sz w:val="24"/>
          <w:lang/>
        </w:rPr>
        <w:t>-схема кинематическая принципиальная;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150101.12.100.00.31 </w:t>
      </w:r>
      <w:r w:rsidRPr="000075EA">
        <w:rPr>
          <w:rFonts w:ascii="Times New Roman" w:eastAsia="Times New Roman" w:hAnsi="Times New Roman" w:cs="Tahoma"/>
          <w:color w:val="000000"/>
          <w:sz w:val="24"/>
          <w:lang/>
        </w:rPr>
        <w:t>- электрическая структурная схема;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150101.12.100.00.32 </w:t>
      </w:r>
      <w:r w:rsidRPr="000075EA">
        <w:rPr>
          <w:rFonts w:ascii="Times New Roman" w:eastAsia="Times New Roman" w:hAnsi="Times New Roman" w:cs="Tahoma"/>
          <w:color w:val="000000"/>
          <w:sz w:val="24"/>
          <w:lang/>
        </w:rPr>
        <w:t>- электрическая функциональная схема;</w:t>
      </w:r>
    </w:p>
    <w:p w:rsidR="00B9717A" w:rsidRPr="000075EA" w:rsidRDefault="00B9717A">
      <w:pPr>
        <w:jc w:val="both"/>
        <w:rPr>
          <w:rFonts w:ascii="Times New Roman" w:eastAsia="Times New Roman" w:hAnsi="Times New Roman" w:cs="Tahoma"/>
          <w:color w:val="000000"/>
          <w:szCs w:val="21"/>
          <w:lang/>
        </w:rPr>
      </w:pPr>
      <w:r w:rsidRPr="000075EA">
        <w:rPr>
          <w:rFonts w:ascii="Times New Roman" w:eastAsia="Times New Roman" w:hAnsi="Times New Roman" w:cs="Tahoma"/>
          <w:b/>
          <w:bCs/>
          <w:color w:val="000000"/>
          <w:sz w:val="24"/>
          <w:lang/>
        </w:rPr>
        <w:t xml:space="preserve">ДП 150101.12.100.00.33 </w:t>
      </w:r>
      <w:r w:rsidRPr="000075EA">
        <w:rPr>
          <w:rFonts w:ascii="Times New Roman" w:eastAsia="Times New Roman" w:hAnsi="Times New Roman" w:cs="Tahoma"/>
          <w:color w:val="000000"/>
          <w:sz w:val="24"/>
          <w:lang/>
        </w:rPr>
        <w:t>- электрическая принципиальная схема</w:t>
      </w:r>
      <w:r w:rsidRPr="000075EA">
        <w:rPr>
          <w:rFonts w:ascii="Times New Roman" w:eastAsia="Times New Roman" w:hAnsi="Times New Roman" w:cs="Tahoma"/>
          <w:color w:val="000000"/>
          <w:szCs w:val="21"/>
          <w:lang/>
        </w:rPr>
        <w:t>.</w:t>
      </w:r>
    </w:p>
    <w:p w:rsidR="00B9717A" w:rsidRDefault="00B9717A">
      <w:pPr>
        <w:jc w:val="both"/>
        <w:rPr>
          <w:rFonts w:ascii="Times New Roman" w:hAnsi="Times New Roman" w:cs="Tahoma"/>
          <w:b/>
          <w:bCs/>
          <w:sz w:val="24"/>
          <w:szCs w:val="29"/>
          <w:lang/>
        </w:rPr>
      </w:pP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4.5 Оформление графической части</w:t>
      </w:r>
    </w:p>
    <w:p w:rsidR="00B9717A" w:rsidRPr="000075EA" w:rsidRDefault="00B9717A">
      <w:pPr>
        <w:jc w:val="center"/>
        <w:rPr>
          <w:rFonts w:ascii="Times New Roman" w:hAnsi="Times New Roman" w:cs="Tahoma"/>
          <w:b/>
          <w:bCs/>
          <w:sz w:val="24"/>
          <w:szCs w:val="29"/>
          <w:lang/>
        </w:rPr>
      </w:pPr>
    </w:p>
    <w:p w:rsidR="00B9717A" w:rsidRPr="000075EA" w:rsidRDefault="00B9717A">
      <w:pPr>
        <w:ind w:firstLine="709"/>
        <w:jc w:val="both"/>
        <w:rPr>
          <w:rFonts w:ascii="Times New Roman" w:eastAsia="Times New Roman" w:hAnsi="Times New Roman" w:cs="Tahoma"/>
          <w:color w:val="000000"/>
          <w:szCs w:val="21"/>
          <w:lang/>
        </w:rPr>
      </w:pPr>
      <w:r w:rsidRPr="000075EA">
        <w:rPr>
          <w:rFonts w:ascii="Times New Roman" w:eastAsia="Times New Roman" w:hAnsi="Times New Roman" w:cs="Tahoma"/>
          <w:color w:val="000000"/>
          <w:sz w:val="24"/>
          <w:lang/>
        </w:rPr>
        <w:t>Графическая часть курсового (дипломного) проекта может состоять из чертежей общих видов и деталей, сборочных единиц, графиков, технологических планировок, схем кинематических, гидравлических и др.. эскизов, рисунков и другой графической документации, предусмотренной заданием на проектирование. Графический материал, кроме графиков и технологических планировок, выполняется с соблюдением правил, установленных стандартами ЕСКД</w:t>
      </w:r>
      <w:r w:rsidRPr="000075EA">
        <w:rPr>
          <w:rFonts w:ascii="Times New Roman" w:eastAsia="Times New Roman" w:hAnsi="Times New Roman" w:cs="Tahoma"/>
          <w:color w:val="000000"/>
          <w:szCs w:val="21"/>
          <w:lang/>
        </w:rPr>
        <w:t>.</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2"/>
          <w:lang/>
        </w:rPr>
      </w:pPr>
      <w:r w:rsidRPr="000075EA">
        <w:rPr>
          <w:rFonts w:ascii="Times New Roman" w:eastAsia="Times New Roman" w:hAnsi="Times New Roman" w:cs="Tahoma"/>
          <w:color w:val="000000"/>
          <w:sz w:val="24"/>
          <w:lang/>
        </w:rPr>
        <w:lastRenderedPageBreak/>
        <w:t>ГОСТ 2.301 - 68 устанавливает пять основных (см. рис. 2) и ряд дополнительных форматов (см. рис. 13). Дополнительные форматы образуются путем увеличения меньших сторон основных форматов на величину, кратную их размерам</w:t>
      </w:r>
      <w:r w:rsidRPr="000075EA">
        <w:rPr>
          <w:rFonts w:ascii="Times New Roman" w:eastAsia="Times New Roman" w:hAnsi="Times New Roman" w:cs="Tahoma"/>
          <w:color w:val="000000"/>
          <w:sz w:val="22"/>
          <w:lang/>
        </w:rPr>
        <w:t>.</w:t>
      </w:r>
    </w:p>
    <w:p w:rsidR="00B9717A" w:rsidRPr="000075EA" w:rsidRDefault="000E0AD8">
      <w:pPr>
        <w:widowControl/>
        <w:shd w:val="clear" w:color="auto" w:fill="FFFFFF"/>
        <w:suppressAutoHyphens w:val="0"/>
        <w:autoSpaceDE w:val="0"/>
        <w:jc w:val="center"/>
        <w:rPr>
          <w:rFonts w:ascii="Times New Roman" w:eastAsia="Times New Roman" w:hAnsi="Times New Roman" w:cs="Tahoma"/>
          <w:color w:val="000000"/>
          <w:sz w:val="22"/>
          <w:lang/>
        </w:rPr>
      </w:pPr>
      <w:r>
        <w:rPr>
          <w:rFonts w:ascii="Times New Roman" w:eastAsia="Times New Roman" w:hAnsi="Times New Roman" w:cs="Tahoma"/>
          <w:noProof/>
          <w:color w:val="000000"/>
          <w:sz w:val="22"/>
          <w:lang w:eastAsia="ru-RU"/>
        </w:rPr>
        <w:drawing>
          <wp:inline distT="0" distB="0" distL="0" distR="0">
            <wp:extent cx="4686300" cy="30956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86300" cy="3095625"/>
                    </a:xfrm>
                    <a:prstGeom prst="rect">
                      <a:avLst/>
                    </a:prstGeom>
                    <a:solidFill>
                      <a:srgbClr val="FFFFFF"/>
                    </a:solidFill>
                    <a:ln w="9525">
                      <a:noFill/>
                      <a:miter lim="800000"/>
                      <a:headEnd/>
                      <a:tailEnd/>
                    </a:ln>
                  </pic:spPr>
                </pic:pic>
              </a:graphicData>
            </a:graphic>
          </wp:inline>
        </w:drawing>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2"/>
          <w:lang/>
        </w:rPr>
      </w:pPr>
    </w:p>
    <w:p w:rsidR="00B9717A" w:rsidRPr="000075EA" w:rsidRDefault="00B9717A">
      <w:pPr>
        <w:widowControl/>
        <w:shd w:val="clear" w:color="auto" w:fill="FFFFFF"/>
        <w:suppressAutoHyphens w:val="0"/>
        <w:autoSpaceDE w:val="0"/>
        <w:jc w:val="center"/>
        <w:rPr>
          <w:rFonts w:ascii="Times New Roman" w:eastAsia="Times New Roman" w:hAnsi="Times New Roman" w:cs="Tahoma"/>
          <w:color w:val="000000"/>
          <w:sz w:val="22"/>
          <w:lang/>
        </w:rPr>
      </w:pPr>
      <w:r w:rsidRPr="000075EA">
        <w:rPr>
          <w:rFonts w:ascii="Times New Roman" w:eastAsia="Times New Roman" w:hAnsi="Times New Roman" w:cs="Tahoma"/>
          <w:color w:val="000000"/>
          <w:sz w:val="22"/>
          <w:lang/>
        </w:rPr>
        <w:t>Рисунок 2</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2"/>
          <w:lang/>
        </w:rPr>
      </w:pPr>
    </w:p>
    <w:p w:rsidR="00B9717A" w:rsidRPr="000075EA" w:rsidRDefault="000E0AD8">
      <w:pPr>
        <w:widowControl/>
        <w:shd w:val="clear" w:color="auto" w:fill="FFFFFF"/>
        <w:suppressAutoHyphens w:val="0"/>
        <w:autoSpaceDE w:val="0"/>
        <w:jc w:val="center"/>
        <w:rPr>
          <w:rFonts w:ascii="Times New Roman" w:eastAsia="Times New Roman" w:hAnsi="Times New Roman" w:cs="Tahoma"/>
          <w:color w:val="000000"/>
          <w:sz w:val="22"/>
          <w:lang/>
        </w:rPr>
      </w:pPr>
      <w:r>
        <w:rPr>
          <w:rFonts w:ascii="Times New Roman" w:eastAsia="Times New Roman" w:hAnsi="Times New Roman" w:cs="Tahoma"/>
          <w:noProof/>
          <w:color w:val="000000"/>
          <w:sz w:val="22"/>
          <w:lang w:eastAsia="ru-RU"/>
        </w:rPr>
        <w:drawing>
          <wp:inline distT="0" distB="0" distL="0" distR="0">
            <wp:extent cx="3648075" cy="25336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648075" cy="2533650"/>
                    </a:xfrm>
                    <a:prstGeom prst="rect">
                      <a:avLst/>
                    </a:prstGeom>
                    <a:solidFill>
                      <a:srgbClr val="FFFFFF"/>
                    </a:solidFill>
                    <a:ln w="9525">
                      <a:noFill/>
                      <a:miter lim="800000"/>
                      <a:headEnd/>
                      <a:tailEnd/>
                    </a:ln>
                  </pic:spPr>
                </pic:pic>
              </a:graphicData>
            </a:graphic>
          </wp:inline>
        </w:drawing>
      </w:r>
    </w:p>
    <w:p w:rsidR="00B9717A" w:rsidRPr="000075EA" w:rsidRDefault="00B9717A">
      <w:pPr>
        <w:widowControl/>
        <w:shd w:val="clear" w:color="auto" w:fill="FFFFFF"/>
        <w:suppressAutoHyphens w:val="0"/>
        <w:autoSpaceDE w:val="0"/>
        <w:jc w:val="center"/>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Рисунок 3</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Формат листа определяется размером внешней рамки чертежа выполняемой сплошными тонкими линиями. Обрамляющая линия чертежа наносится на расстоянии </w:t>
      </w:r>
      <w:smartTag w:uri="urn:schemas-microsoft-com:office:smarttags" w:element="metricconverter">
        <w:smartTagPr>
          <w:attr w:name="ProductID" w:val="20 мм"/>
        </w:smartTagPr>
        <w:r w:rsidRPr="000075EA">
          <w:rPr>
            <w:rFonts w:ascii="Times New Roman" w:eastAsia="Times New Roman" w:hAnsi="Times New Roman" w:cs="Tahoma"/>
            <w:color w:val="000000"/>
            <w:sz w:val="24"/>
            <w:lang/>
          </w:rPr>
          <w:t>20 мм</w:t>
        </w:r>
      </w:smartTag>
      <w:r w:rsidRPr="000075EA">
        <w:rPr>
          <w:rFonts w:ascii="Times New Roman" w:eastAsia="Times New Roman" w:hAnsi="Times New Roman" w:cs="Tahoma"/>
          <w:color w:val="000000"/>
          <w:sz w:val="24"/>
          <w:lang/>
        </w:rPr>
        <w:t xml:space="preserve"> слева и по </w:t>
      </w:r>
      <w:smartTag w:uri="urn:schemas-microsoft-com:office:smarttags" w:element="metricconverter">
        <w:smartTagPr>
          <w:attr w:name="ProductID" w:val="5 мм"/>
        </w:smartTagPr>
        <w:r w:rsidRPr="000075EA">
          <w:rPr>
            <w:rFonts w:ascii="Times New Roman" w:eastAsia="Times New Roman" w:hAnsi="Times New Roman" w:cs="Tahoma"/>
            <w:color w:val="000000"/>
            <w:sz w:val="24"/>
            <w:lang/>
          </w:rPr>
          <w:t>5 мм</w:t>
        </w:r>
      </w:smartTag>
      <w:r w:rsidRPr="000075EA">
        <w:rPr>
          <w:rFonts w:ascii="Times New Roman" w:eastAsia="Times New Roman" w:hAnsi="Times New Roman" w:cs="Tahoma"/>
          <w:color w:val="000000"/>
          <w:sz w:val="24"/>
          <w:lang/>
        </w:rPr>
        <w:t xml:space="preserve"> справа, сверху и снизу от внешней рамки формата. Толщина обрамляющей линии - не менее </w:t>
      </w:r>
      <w:smartTag w:uri="urn:schemas-microsoft-com:office:smarttags" w:element="metricconverter">
        <w:smartTagPr>
          <w:attr w:name="ProductID" w:val="0,7 мм"/>
        </w:smartTagPr>
        <w:r w:rsidRPr="000075EA">
          <w:rPr>
            <w:rFonts w:ascii="Times New Roman" w:eastAsia="Times New Roman" w:hAnsi="Times New Roman" w:cs="Tahoma"/>
            <w:color w:val="000000"/>
            <w:sz w:val="24"/>
            <w:lang/>
          </w:rPr>
          <w:t>0,7 мм</w:t>
        </w:r>
      </w:smartTag>
      <w:r w:rsidRPr="000075EA">
        <w:rPr>
          <w:rFonts w:ascii="Times New Roman" w:eastAsia="Times New Roman" w:hAnsi="Times New Roman" w:cs="Tahoma"/>
          <w:color w:val="000000"/>
          <w:sz w:val="24"/>
          <w:lang/>
        </w:rPr>
        <w:t>.</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При выполнении графической части проекта применяют линии соответствующие ГОСТ 2.303-68. </w:t>
      </w:r>
      <w:r w:rsidRPr="000075EA">
        <w:rPr>
          <w:rFonts w:ascii="Times New Roman" w:eastAsia="Times New Roman" w:hAnsi="Times New Roman" w:cs="Tahoma"/>
          <w:color w:val="000000"/>
          <w:sz w:val="24"/>
          <w:u w:val="single"/>
          <w:lang/>
        </w:rPr>
        <w:t xml:space="preserve">Сплошная толстая основная линия </w:t>
      </w:r>
      <w:r w:rsidRPr="000075EA">
        <w:rPr>
          <w:rFonts w:ascii="Times New Roman" w:eastAsia="Times New Roman" w:hAnsi="Times New Roman" w:cs="Tahoma"/>
          <w:color w:val="000000"/>
          <w:sz w:val="24"/>
          <w:lang/>
        </w:rPr>
        <w:t xml:space="preserve">используется для изображения видимого контура изделия. Ее толщину (5) выбирают в пределах от 0,5 до </w:t>
      </w:r>
      <w:smartTag w:uri="urn:schemas-microsoft-com:office:smarttags" w:element="metricconverter">
        <w:smartTagPr>
          <w:attr w:name="ProductID" w:val="1,4 мм"/>
        </w:smartTagPr>
        <w:r w:rsidRPr="000075EA">
          <w:rPr>
            <w:rFonts w:ascii="Times New Roman" w:eastAsia="Times New Roman" w:hAnsi="Times New Roman" w:cs="Tahoma"/>
            <w:color w:val="000000"/>
            <w:sz w:val="24"/>
            <w:lang/>
          </w:rPr>
          <w:t>1,4 мм</w:t>
        </w:r>
      </w:smartTag>
      <w:r w:rsidRPr="000075EA">
        <w:rPr>
          <w:rFonts w:ascii="Times New Roman" w:eastAsia="Times New Roman" w:hAnsi="Times New Roman" w:cs="Tahoma"/>
          <w:color w:val="000000"/>
          <w:sz w:val="24"/>
          <w:lang/>
        </w:rPr>
        <w:t xml:space="preserve"> в зависимости от размеров чертежа его сложности. </w:t>
      </w:r>
      <w:r w:rsidRPr="000075EA">
        <w:rPr>
          <w:rFonts w:ascii="Times New Roman" w:eastAsia="Times New Roman" w:hAnsi="Times New Roman" w:cs="Tahoma"/>
          <w:color w:val="000000"/>
          <w:sz w:val="24"/>
          <w:u w:val="single"/>
          <w:lang/>
        </w:rPr>
        <w:t>Сплошная тонкая линия</w:t>
      </w:r>
      <w:r w:rsidRPr="000075EA">
        <w:rPr>
          <w:rFonts w:ascii="Times New Roman" w:eastAsia="Times New Roman" w:hAnsi="Times New Roman" w:cs="Tahoma"/>
          <w:color w:val="000000"/>
          <w:sz w:val="24"/>
          <w:lang/>
        </w:rPr>
        <w:t xml:space="preserve"> применяется для вычерчивания контура наложенного сечения, размерных линий, выносных линий, линий штриховки, линий-выносок, для подчеркивания надписей и т.д. Толщина этих линий выбирается в зависимости от толщины сплошной толстой основной линии и составляет от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/3 до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/2 мм. </w:t>
      </w:r>
      <w:r w:rsidRPr="000075EA">
        <w:rPr>
          <w:rFonts w:ascii="Times New Roman" w:eastAsia="Times New Roman" w:hAnsi="Times New Roman" w:cs="Tahoma"/>
          <w:color w:val="000000"/>
          <w:sz w:val="24"/>
          <w:u w:val="single"/>
          <w:lang/>
        </w:rPr>
        <w:t xml:space="preserve">Сплошная волнистая линия </w:t>
      </w:r>
      <w:r w:rsidRPr="000075EA">
        <w:rPr>
          <w:rFonts w:ascii="Times New Roman" w:eastAsia="Times New Roman" w:hAnsi="Times New Roman" w:cs="Tahoma"/>
          <w:color w:val="000000"/>
          <w:sz w:val="24"/>
          <w:lang/>
        </w:rPr>
        <w:t xml:space="preserve">служит для вычерчивания линий обрыва, линий разграничения видов и т.п. Такие линии проводят от руки. </w:t>
      </w:r>
      <w:r w:rsidRPr="000075EA">
        <w:rPr>
          <w:rFonts w:ascii="Times New Roman" w:eastAsia="Times New Roman" w:hAnsi="Times New Roman" w:cs="Tahoma"/>
          <w:color w:val="000000"/>
          <w:sz w:val="24"/>
          <w:u w:val="single"/>
          <w:lang/>
        </w:rPr>
        <w:t>Штриховую линию</w:t>
      </w:r>
      <w:r w:rsidRPr="000075EA">
        <w:rPr>
          <w:rFonts w:ascii="Times New Roman" w:eastAsia="Times New Roman" w:hAnsi="Times New Roman" w:cs="Tahoma"/>
          <w:color w:val="000000"/>
          <w:sz w:val="24"/>
          <w:lang/>
        </w:rPr>
        <w:t xml:space="preserve"> применяют для вычерчивания линий невидимого контура и невидимых линий перехода. Толщина штриховой линии выбирается в пределах от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/3 до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/2 мм. </w:t>
      </w:r>
      <w:r w:rsidRPr="000075EA">
        <w:rPr>
          <w:rFonts w:ascii="Times New Roman" w:eastAsia="Times New Roman" w:hAnsi="Times New Roman" w:cs="Tahoma"/>
          <w:color w:val="000000"/>
          <w:sz w:val="24"/>
          <w:u w:val="single"/>
          <w:lang/>
        </w:rPr>
        <w:t>Штрихпунктирную линию</w:t>
      </w:r>
      <w:r w:rsidRPr="000075EA">
        <w:rPr>
          <w:rFonts w:ascii="Times New Roman" w:eastAsia="Times New Roman" w:hAnsi="Times New Roman" w:cs="Tahoma"/>
          <w:color w:val="000000"/>
          <w:sz w:val="24"/>
          <w:lang/>
        </w:rPr>
        <w:t xml:space="preserve"> применяют для вычерчивания осевых и центровых линий. Длина штрихов может быть от 5 до </w:t>
      </w:r>
      <w:smartTag w:uri="urn:schemas-microsoft-com:office:smarttags" w:element="metricconverter">
        <w:smartTagPr>
          <w:attr w:name="ProductID" w:val="20 мм"/>
        </w:smartTagPr>
        <w:r w:rsidRPr="000075EA">
          <w:rPr>
            <w:rFonts w:ascii="Times New Roman" w:eastAsia="Times New Roman" w:hAnsi="Times New Roman" w:cs="Tahoma"/>
            <w:color w:val="000000"/>
            <w:sz w:val="24"/>
            <w:lang/>
          </w:rPr>
          <w:t>20 мм</w:t>
        </w:r>
      </w:smartTag>
      <w:r w:rsidRPr="000075EA">
        <w:rPr>
          <w:rFonts w:ascii="Times New Roman" w:eastAsia="Times New Roman" w:hAnsi="Times New Roman" w:cs="Tahoma"/>
          <w:color w:val="000000"/>
          <w:sz w:val="24"/>
          <w:lang/>
        </w:rPr>
        <w:t xml:space="preserve">, но, как правило, выбирается в пределах 15 ... </w:t>
      </w:r>
      <w:smartTag w:uri="urn:schemas-microsoft-com:office:smarttags" w:element="metricconverter">
        <w:smartTagPr>
          <w:attr w:name="ProductID" w:val="20 мм"/>
        </w:smartTagPr>
        <w:r w:rsidRPr="000075EA">
          <w:rPr>
            <w:rFonts w:ascii="Times New Roman" w:eastAsia="Times New Roman" w:hAnsi="Times New Roman" w:cs="Tahoma"/>
            <w:color w:val="000000"/>
            <w:sz w:val="24"/>
            <w:lang/>
          </w:rPr>
          <w:t>20 мм</w:t>
        </w:r>
      </w:smartTag>
      <w:r w:rsidRPr="000075EA">
        <w:rPr>
          <w:rFonts w:ascii="Times New Roman" w:eastAsia="Times New Roman" w:hAnsi="Times New Roman" w:cs="Tahoma"/>
          <w:color w:val="000000"/>
          <w:sz w:val="24"/>
          <w:lang/>
        </w:rPr>
        <w:t xml:space="preserve">. Расстояние между штрихами от 3 до </w:t>
      </w:r>
      <w:smartTag w:uri="urn:schemas-microsoft-com:office:smarttags" w:element="metricconverter">
        <w:smartTagPr>
          <w:attr w:name="ProductID" w:val="5 мм"/>
        </w:smartTagPr>
        <w:r w:rsidRPr="000075EA">
          <w:rPr>
            <w:rFonts w:ascii="Times New Roman" w:eastAsia="Times New Roman" w:hAnsi="Times New Roman" w:cs="Tahoma"/>
            <w:color w:val="000000"/>
            <w:sz w:val="24"/>
            <w:lang/>
          </w:rPr>
          <w:t>5 мм</w:t>
        </w:r>
      </w:smartTag>
      <w:r w:rsidRPr="000075EA">
        <w:rPr>
          <w:rFonts w:ascii="Times New Roman" w:eastAsia="Times New Roman" w:hAnsi="Times New Roman" w:cs="Tahoma"/>
          <w:color w:val="000000"/>
          <w:sz w:val="24"/>
          <w:lang/>
        </w:rPr>
        <w:t xml:space="preserve">. Толщина штрихпунктирной линии - от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/3 до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/2 мм. Сплошную тонкую линию с изломами применяют для вычерчивания длинного края оборванного изображения детали. Толщина - от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/3 до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/2 мм.</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lastRenderedPageBreak/>
        <w:t>На всех чертежах надписи выполняют стандартным чертежным шрифтом в соответствии с ГОСТ 2.304-81. Высота прописных букв (</w:t>
      </w:r>
      <w:r w:rsidRPr="000075EA">
        <w:rPr>
          <w:rFonts w:ascii="Times New Roman" w:eastAsia="Times New Roman" w:hAnsi="Times New Roman" w:cs="Tahoma"/>
          <w:color w:val="000000"/>
          <w:sz w:val="24"/>
          <w:lang w:val="en-US"/>
        </w:rPr>
        <w:t>h</w:t>
      </w:r>
      <w:r w:rsidRPr="000075EA">
        <w:rPr>
          <w:rFonts w:ascii="Times New Roman" w:eastAsia="Times New Roman" w:hAnsi="Times New Roman" w:cs="Tahoma"/>
          <w:color w:val="000000"/>
          <w:sz w:val="24"/>
          <w:lang/>
        </w:rPr>
        <w:t xml:space="preserve">) в мм определяет размер шрифта и может быть равна 1,8; 2,5; 3,5; 5; 7; 10; 14; 20; 28; </w:t>
      </w:r>
      <w:smartTag w:uri="urn:schemas-microsoft-com:office:smarttags" w:element="metricconverter">
        <w:smartTagPr>
          <w:attr w:name="ProductID" w:val="40 мм"/>
        </w:smartTagPr>
        <w:r w:rsidRPr="000075EA">
          <w:rPr>
            <w:rFonts w:ascii="Times New Roman" w:eastAsia="Times New Roman" w:hAnsi="Times New Roman" w:cs="Tahoma"/>
            <w:color w:val="000000"/>
            <w:sz w:val="24"/>
            <w:lang/>
          </w:rPr>
          <w:t>40 мм</w:t>
        </w:r>
      </w:smartTag>
      <w:r w:rsidRPr="000075EA">
        <w:rPr>
          <w:rFonts w:ascii="Times New Roman" w:eastAsia="Times New Roman" w:hAnsi="Times New Roman" w:cs="Tahoma"/>
          <w:color w:val="000000"/>
          <w:sz w:val="24"/>
          <w:lang/>
        </w:rPr>
        <w:t>.  Установлены следующие типы шрифта:</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iCs/>
          <w:color w:val="000000"/>
          <w:sz w:val="24"/>
          <w:lang/>
        </w:rPr>
      </w:pPr>
      <w:r w:rsidRPr="000075EA">
        <w:rPr>
          <w:rFonts w:ascii="Times New Roman" w:eastAsia="Times New Roman" w:hAnsi="Times New Roman" w:cs="Tahoma"/>
          <w:color w:val="000000"/>
          <w:sz w:val="24"/>
          <w:lang/>
        </w:rPr>
        <w:t xml:space="preserve">Тип А без наклона (толщина линий шрифта </w:t>
      </w:r>
      <w:r w:rsidRPr="000075EA">
        <w:rPr>
          <w:rFonts w:ascii="Times New Roman" w:eastAsia="Times New Roman" w:hAnsi="Times New Roman" w:cs="Tahoma"/>
          <w:iCs/>
          <w:color w:val="000000"/>
          <w:sz w:val="24"/>
          <w:lang/>
        </w:rPr>
        <w:t xml:space="preserve"> </w:t>
      </w:r>
      <w:r w:rsidRPr="000075EA">
        <w:rPr>
          <w:rFonts w:ascii="Times New Roman" w:eastAsia="Times New Roman" w:hAnsi="Times New Roman" w:cs="Tahoma"/>
          <w:iCs/>
          <w:color w:val="000000"/>
          <w:sz w:val="24"/>
          <w:lang w:val="en-US"/>
        </w:rPr>
        <w:t>d</w:t>
      </w:r>
      <w:r w:rsidRPr="000075EA">
        <w:rPr>
          <w:rFonts w:ascii="Times New Roman" w:eastAsia="Times New Roman" w:hAnsi="Times New Roman" w:cs="Tahoma"/>
          <w:iCs/>
          <w:color w:val="000000"/>
          <w:sz w:val="24"/>
          <w:lang/>
        </w:rPr>
        <w:t>=</w:t>
      </w:r>
      <w:r w:rsidRPr="000075EA">
        <w:rPr>
          <w:rFonts w:ascii="Times New Roman" w:eastAsia="Times New Roman" w:hAnsi="Times New Roman" w:cs="Tahoma"/>
          <w:iCs/>
          <w:color w:val="000000"/>
          <w:sz w:val="24"/>
          <w:lang w:val="en-US"/>
        </w:rPr>
        <w:t>h</w:t>
      </w:r>
      <w:r w:rsidRPr="000075EA">
        <w:rPr>
          <w:rFonts w:ascii="Times New Roman" w:eastAsia="Times New Roman" w:hAnsi="Times New Roman" w:cs="Tahoma"/>
          <w:iCs/>
          <w:color w:val="000000"/>
          <w:sz w:val="24"/>
          <w:lang/>
        </w:rPr>
        <w:t>/14)</w:t>
      </w:r>
    </w:p>
    <w:p w:rsidR="00B9717A" w:rsidRPr="000075EA" w:rsidRDefault="00B9717A">
      <w:pPr>
        <w:ind w:firstLine="709"/>
        <w:jc w:val="both"/>
        <w:rPr>
          <w:rFonts w:ascii="Times New Roman" w:eastAsia="Times New Roman" w:hAnsi="Times New Roman" w:cs="Tahoma"/>
          <w:i/>
          <w:color w:val="000000"/>
          <w:sz w:val="24"/>
          <w:lang/>
        </w:rPr>
      </w:pPr>
      <w:r w:rsidRPr="000075EA">
        <w:rPr>
          <w:rFonts w:ascii="Times New Roman" w:eastAsia="Times New Roman" w:hAnsi="Times New Roman" w:cs="Tahoma"/>
          <w:color w:val="000000"/>
          <w:sz w:val="24"/>
          <w:lang/>
        </w:rPr>
        <w:t>Тип А с наклоном (наклон около 75</w:t>
      </w:r>
      <w:r w:rsidRPr="000075EA">
        <w:rPr>
          <w:rFonts w:ascii="Times New Roman" w:eastAsia="Times New Roman" w:hAnsi="Times New Roman" w:cs="Tahoma"/>
          <w:i/>
          <w:color w:val="000000"/>
          <w:sz w:val="24"/>
          <w:lang/>
        </w:rPr>
        <w:t>°</w:t>
      </w:r>
      <w:r w:rsidRPr="000075EA">
        <w:rPr>
          <w:rFonts w:ascii="Times New Roman" w:eastAsia="Times New Roman" w:hAnsi="Times New Roman" w:cs="Tahoma"/>
          <w:i/>
          <w:iCs/>
          <w:color w:val="000000"/>
          <w:sz w:val="24"/>
          <w:lang/>
        </w:rPr>
        <w:t xml:space="preserve">  </w:t>
      </w:r>
      <w:r w:rsidRPr="000075EA">
        <w:rPr>
          <w:rFonts w:ascii="Times New Roman" w:eastAsia="Times New Roman" w:hAnsi="Times New Roman" w:cs="Tahoma"/>
          <w:i/>
          <w:iCs/>
          <w:color w:val="000000"/>
          <w:sz w:val="24"/>
          <w:lang w:val="en-US"/>
        </w:rPr>
        <w:t>d</w:t>
      </w:r>
      <w:r w:rsidRPr="000075EA">
        <w:rPr>
          <w:rFonts w:ascii="Times New Roman" w:eastAsia="Times New Roman" w:hAnsi="Times New Roman" w:cs="Tahoma"/>
          <w:i/>
          <w:iCs/>
          <w:color w:val="000000"/>
          <w:sz w:val="24"/>
          <w:lang/>
        </w:rPr>
        <w:t>=1/14</w:t>
      </w:r>
      <w:r w:rsidRPr="000075EA">
        <w:rPr>
          <w:rFonts w:ascii="Times New Roman" w:eastAsia="Times New Roman" w:hAnsi="Times New Roman" w:cs="Tahoma"/>
          <w:i/>
          <w:color w:val="000000"/>
          <w:sz w:val="24"/>
          <w:lang/>
        </w:rPr>
        <w:t>);</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bCs/>
          <w:color w:val="000000"/>
          <w:sz w:val="24"/>
          <w:lang/>
        </w:rPr>
        <w:t xml:space="preserve">Тип Б без наклона </w:t>
      </w:r>
      <w:r w:rsidRPr="000075EA">
        <w:rPr>
          <w:rFonts w:ascii="Times New Roman" w:eastAsia="Times New Roman" w:hAnsi="Times New Roman" w:cs="Tahoma"/>
          <w:color w:val="000000"/>
          <w:sz w:val="24"/>
          <w:lang/>
        </w:rPr>
        <w:t>(толщина линий шрифта</w:t>
      </w:r>
      <w:r w:rsidRPr="000075EA">
        <w:rPr>
          <w:rFonts w:ascii="Times New Roman" w:eastAsia="Times New Roman" w:hAnsi="Times New Roman" w:cs="Tahoma"/>
          <w:iCs/>
          <w:color w:val="000000"/>
          <w:sz w:val="24"/>
          <w:lang/>
        </w:rPr>
        <w:t xml:space="preserve">  </w:t>
      </w:r>
      <w:r w:rsidRPr="000075EA">
        <w:rPr>
          <w:rFonts w:ascii="Times New Roman" w:eastAsia="Times New Roman" w:hAnsi="Times New Roman" w:cs="Tahoma"/>
          <w:iCs/>
          <w:color w:val="000000"/>
          <w:sz w:val="24"/>
          <w:lang w:val="en-US"/>
        </w:rPr>
        <w:t>d</w:t>
      </w:r>
      <w:r w:rsidRPr="000075EA">
        <w:rPr>
          <w:rFonts w:ascii="Times New Roman" w:eastAsia="Times New Roman" w:hAnsi="Times New Roman" w:cs="Tahoma"/>
          <w:iCs/>
          <w:color w:val="000000"/>
          <w:sz w:val="24"/>
          <w:lang/>
        </w:rPr>
        <w:t>=</w:t>
      </w:r>
      <w:r w:rsidRPr="000075EA">
        <w:rPr>
          <w:rFonts w:ascii="Times New Roman" w:eastAsia="Times New Roman" w:hAnsi="Times New Roman" w:cs="Tahoma"/>
          <w:iCs/>
          <w:color w:val="000000"/>
          <w:sz w:val="24"/>
          <w:lang w:val="en-US"/>
        </w:rPr>
        <w:t>h</w:t>
      </w:r>
      <w:r w:rsidRPr="000075EA">
        <w:rPr>
          <w:rFonts w:ascii="Times New Roman" w:eastAsia="Times New Roman" w:hAnsi="Times New Roman" w:cs="Tahoma"/>
          <w:iCs/>
          <w:color w:val="000000"/>
          <w:sz w:val="24"/>
          <w:lang/>
        </w:rPr>
        <w:t>/10</w:t>
      </w:r>
      <w:r w:rsidRPr="000075EA">
        <w:rPr>
          <w:rFonts w:ascii="Times New Roman" w:eastAsia="Times New Roman" w:hAnsi="Times New Roman" w:cs="Tahoma"/>
          <w:color w:val="000000"/>
          <w:sz w:val="24"/>
          <w:lang/>
        </w:rPr>
        <w:t>);</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i/>
          <w:iCs/>
          <w:color w:val="000000"/>
          <w:sz w:val="24"/>
          <w:lang/>
        </w:rPr>
      </w:pPr>
      <w:r w:rsidRPr="000075EA">
        <w:rPr>
          <w:rFonts w:ascii="Times New Roman" w:eastAsia="Times New Roman" w:hAnsi="Times New Roman" w:cs="Tahoma"/>
          <w:bCs/>
          <w:color w:val="000000"/>
          <w:sz w:val="24"/>
          <w:lang/>
        </w:rPr>
        <w:t xml:space="preserve"> Тип Б с наклоном</w:t>
      </w:r>
      <w:r w:rsidRPr="000075EA">
        <w:rPr>
          <w:rFonts w:ascii="Times New Roman" w:eastAsia="Times New Roman" w:hAnsi="Times New Roman" w:cs="Tahoma"/>
          <w:b/>
          <w:bCs/>
          <w:color w:val="000000"/>
          <w:sz w:val="24"/>
          <w:lang/>
        </w:rPr>
        <w:t xml:space="preserve"> </w:t>
      </w:r>
      <w:r w:rsidRPr="000075EA">
        <w:rPr>
          <w:rFonts w:ascii="Times New Roman" w:eastAsia="Times New Roman" w:hAnsi="Times New Roman" w:cs="Tahoma"/>
          <w:color w:val="000000"/>
          <w:sz w:val="24"/>
          <w:lang/>
        </w:rPr>
        <w:t xml:space="preserve">(наклон около 75°  </w:t>
      </w:r>
      <w:r w:rsidRPr="000075EA">
        <w:rPr>
          <w:rFonts w:ascii="Times New Roman" w:eastAsia="Times New Roman" w:hAnsi="Times New Roman" w:cs="Tahoma"/>
          <w:i/>
          <w:iCs/>
          <w:color w:val="000000"/>
          <w:sz w:val="24"/>
          <w:lang w:val="en-US"/>
        </w:rPr>
        <w:t>d</w:t>
      </w:r>
      <w:r w:rsidRPr="000075EA">
        <w:rPr>
          <w:rFonts w:ascii="Times New Roman" w:eastAsia="Times New Roman" w:hAnsi="Times New Roman" w:cs="Tahoma"/>
          <w:i/>
          <w:iCs/>
          <w:color w:val="000000"/>
          <w:sz w:val="24"/>
          <w:lang/>
        </w:rPr>
        <w:t>=</w:t>
      </w:r>
      <w:r w:rsidRPr="000075EA">
        <w:rPr>
          <w:rFonts w:ascii="Times New Roman" w:eastAsia="Times New Roman" w:hAnsi="Times New Roman" w:cs="Tahoma"/>
          <w:i/>
          <w:iCs/>
          <w:color w:val="000000"/>
          <w:sz w:val="24"/>
          <w:lang w:val="en-US"/>
        </w:rPr>
        <w:t>h</w:t>
      </w:r>
      <w:r w:rsidRPr="000075EA">
        <w:rPr>
          <w:rFonts w:ascii="Times New Roman" w:eastAsia="Times New Roman" w:hAnsi="Times New Roman" w:cs="Tahoma"/>
          <w:i/>
          <w:iCs/>
          <w:color w:val="000000"/>
          <w:sz w:val="24"/>
          <w:lang/>
        </w:rPr>
        <w:t>/10</w:t>
      </w:r>
      <w:r w:rsidRPr="000075EA">
        <w:rPr>
          <w:rFonts w:ascii="Times New Roman" w:eastAsia="Times New Roman" w:hAnsi="Times New Roman" w:cs="Tahoma"/>
          <w:color w:val="000000"/>
          <w:sz w:val="24"/>
          <w:lang/>
        </w:rPr>
        <w:t xml:space="preserve"> </w:t>
      </w:r>
      <w:r w:rsidRPr="000075EA">
        <w:rPr>
          <w:rFonts w:ascii="Times New Roman" w:eastAsia="Times New Roman" w:hAnsi="Times New Roman" w:cs="Tahoma"/>
          <w:i/>
          <w:iCs/>
          <w:color w:val="000000"/>
          <w:sz w:val="24"/>
          <w:lang/>
        </w:rPr>
        <w:t>).</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2"/>
          <w:lang/>
        </w:rPr>
      </w:pPr>
      <w:r w:rsidRPr="000075EA">
        <w:rPr>
          <w:rFonts w:ascii="Times New Roman" w:eastAsia="Times New Roman" w:hAnsi="Times New Roman" w:cs="Tahoma"/>
          <w:color w:val="000000"/>
          <w:sz w:val="24"/>
          <w:lang/>
        </w:rPr>
        <w:t xml:space="preserve">    На всех чертежах и схемам курсового (дипломного)  проекта в правом нижнем углу помещают основную надпись согласно ГОСТ 2.104-68. На листах формата А4 основную надпись располагают вдоль коротко стороны. Если чертеж выполнен на двух и более листах, то первый лист должен иметь основную надпись согласно рисунку 4, а последующие - согласно рисунку 5 </w:t>
      </w:r>
      <w:r w:rsidRPr="000075EA">
        <w:rPr>
          <w:rFonts w:ascii="Times New Roman" w:eastAsia="Times New Roman" w:hAnsi="Times New Roman" w:cs="Tahoma"/>
          <w:color w:val="000000"/>
          <w:sz w:val="22"/>
          <w:lang/>
        </w:rPr>
        <w:t>.</w:t>
      </w:r>
    </w:p>
    <w:p w:rsidR="00B9717A" w:rsidRPr="000075EA" w:rsidRDefault="000E0AD8">
      <w:pPr>
        <w:widowControl/>
        <w:shd w:val="clear" w:color="auto" w:fill="FFFFFF"/>
        <w:suppressAutoHyphens w:val="0"/>
        <w:autoSpaceDE w:val="0"/>
        <w:jc w:val="both"/>
        <w:rPr>
          <w:rFonts w:ascii="Times New Roman" w:eastAsia="Times New Roman" w:hAnsi="Times New Roman" w:cs="Tahoma"/>
          <w:color w:val="000000"/>
          <w:sz w:val="22"/>
          <w:lang/>
        </w:rPr>
      </w:pPr>
      <w:r>
        <w:rPr>
          <w:rFonts w:ascii="Times New Roman" w:eastAsia="Times New Roman" w:hAnsi="Times New Roman" w:cs="Tahoma"/>
          <w:noProof/>
          <w:color w:val="000000"/>
          <w:sz w:val="22"/>
          <w:lang w:eastAsia="ru-RU"/>
        </w:rPr>
        <w:drawing>
          <wp:inline distT="0" distB="0" distL="0" distR="0">
            <wp:extent cx="5991225" cy="23526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991225" cy="2352675"/>
                    </a:xfrm>
                    <a:prstGeom prst="rect">
                      <a:avLst/>
                    </a:prstGeom>
                    <a:solidFill>
                      <a:srgbClr val="FFFFFF"/>
                    </a:solidFill>
                    <a:ln w="9525">
                      <a:noFill/>
                      <a:miter lim="800000"/>
                      <a:headEnd/>
                      <a:tailEnd/>
                    </a:ln>
                  </pic:spPr>
                </pic:pic>
              </a:graphicData>
            </a:graphic>
          </wp:inline>
        </w:drawing>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2"/>
          <w:lang/>
        </w:rPr>
      </w:pPr>
    </w:p>
    <w:p w:rsidR="00B9717A" w:rsidRPr="000075EA" w:rsidRDefault="00B9717A">
      <w:pPr>
        <w:widowControl/>
        <w:shd w:val="clear" w:color="auto" w:fill="FFFFFF"/>
        <w:suppressAutoHyphens w:val="0"/>
        <w:autoSpaceDE w:val="0"/>
        <w:ind w:firstLine="709"/>
        <w:jc w:val="center"/>
        <w:rPr>
          <w:rFonts w:ascii="Times New Roman" w:eastAsia="Times New Roman" w:hAnsi="Times New Roman" w:cs="Tahoma"/>
          <w:color w:val="000000"/>
          <w:sz w:val="22"/>
          <w:lang/>
        </w:rPr>
      </w:pPr>
      <w:r w:rsidRPr="000075EA">
        <w:rPr>
          <w:rFonts w:ascii="Times New Roman" w:eastAsia="Times New Roman" w:hAnsi="Times New Roman" w:cs="Tahoma"/>
          <w:color w:val="000000"/>
          <w:sz w:val="22"/>
          <w:lang/>
        </w:rPr>
        <w:t>Рисунок 4</w:t>
      </w:r>
    </w:p>
    <w:p w:rsidR="00B9717A" w:rsidRPr="000075EA" w:rsidRDefault="000E0AD8">
      <w:pPr>
        <w:widowControl/>
        <w:shd w:val="clear" w:color="auto" w:fill="FFFFFF"/>
        <w:suppressAutoHyphens w:val="0"/>
        <w:autoSpaceDE w:val="0"/>
        <w:jc w:val="both"/>
        <w:rPr>
          <w:rFonts w:ascii="Times New Roman" w:eastAsia="Times New Roman" w:hAnsi="Times New Roman" w:cs="Tahoma"/>
          <w:color w:val="000000"/>
          <w:sz w:val="22"/>
          <w:lang/>
        </w:rPr>
      </w:pPr>
      <w:r>
        <w:rPr>
          <w:rFonts w:ascii="Times New Roman" w:eastAsia="Times New Roman" w:hAnsi="Times New Roman" w:cs="Tahoma"/>
          <w:noProof/>
          <w:color w:val="000000"/>
          <w:sz w:val="22"/>
          <w:lang w:eastAsia="ru-RU"/>
        </w:rPr>
        <w:drawing>
          <wp:inline distT="0" distB="0" distL="0" distR="0">
            <wp:extent cx="5991225" cy="18097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91225" cy="1809750"/>
                    </a:xfrm>
                    <a:prstGeom prst="rect">
                      <a:avLst/>
                    </a:prstGeom>
                    <a:solidFill>
                      <a:srgbClr val="FFFFFF"/>
                    </a:solidFill>
                    <a:ln w="9525">
                      <a:noFill/>
                      <a:miter lim="800000"/>
                      <a:headEnd/>
                      <a:tailEnd/>
                    </a:ln>
                  </pic:spPr>
                </pic:pic>
              </a:graphicData>
            </a:graphic>
          </wp:inline>
        </w:drawing>
      </w:r>
    </w:p>
    <w:p w:rsidR="00B9717A" w:rsidRPr="000075EA" w:rsidRDefault="00B9717A">
      <w:pPr>
        <w:widowControl/>
        <w:shd w:val="clear" w:color="auto" w:fill="FFFFFF"/>
        <w:suppressAutoHyphens w:val="0"/>
        <w:autoSpaceDE w:val="0"/>
        <w:jc w:val="center"/>
        <w:rPr>
          <w:rFonts w:ascii="Times New Roman" w:eastAsia="Times New Roman" w:hAnsi="Times New Roman" w:cs="Tahoma"/>
          <w:color w:val="000000"/>
          <w:sz w:val="22"/>
          <w:lang/>
        </w:rPr>
      </w:pPr>
      <w:r w:rsidRPr="000075EA">
        <w:rPr>
          <w:rFonts w:ascii="Times New Roman" w:eastAsia="Times New Roman" w:hAnsi="Times New Roman" w:cs="Tahoma"/>
          <w:color w:val="000000"/>
          <w:sz w:val="22"/>
          <w:lang/>
        </w:rPr>
        <w:t xml:space="preserve">Рисунок 5 </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2"/>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2"/>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Спецификация по форме и порядку заполнения должна соответствовать требованиям ГОСТ 2.106-96, Спецификацию составляют на отдельных листах формата А4 и вкладывают в конец пояснительной записки. Оформление основной надписи первого листа спецификации показано на рисунке 6. Последующие листы спецификации отличаются от первого только основной надписью, выполненной по форме, приведенной на рисунке 7, без шифра.</w:t>
      </w:r>
    </w:p>
    <w:p w:rsidR="00B9717A" w:rsidRPr="000075EA" w:rsidRDefault="00B9717A">
      <w:pPr>
        <w:widowControl/>
        <w:shd w:val="clear" w:color="auto" w:fill="FFFFFF"/>
        <w:suppressAutoHyphens w:val="0"/>
        <w:autoSpaceDE w:val="0"/>
        <w:ind w:firstLine="567"/>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Перечень элементов на схемах согласно ГОСТ 2.104-84 оформляется в виде таблицы, и помещает на схеме, как правило, над основной надписью. Таблица записи перечня элементов приведена на рисунке 8. Перечень элементов может быть выпущен в виде самостоятельного документа согласно ГОСТ 2.701-84. Его выполняют на формате А4 и помещают в спецификации. Первый лист должен иметь основную надпись согласно рисунку 6, последующие листы - согласно рисунку 7. В обозначении указывают номер чертежа и код. </w:t>
      </w:r>
    </w:p>
    <w:p w:rsidR="00B9717A" w:rsidRPr="000075EA" w:rsidRDefault="00B9717A">
      <w:pPr>
        <w:ind w:firstLine="567"/>
        <w:jc w:val="both"/>
        <w:rPr>
          <w:rFonts w:ascii="Times New Roman" w:eastAsia="Times New Roman" w:hAnsi="Times New Roman" w:cs="Tahoma"/>
          <w:color w:val="000000"/>
          <w:sz w:val="22"/>
          <w:lang/>
        </w:rPr>
      </w:pPr>
      <w:r w:rsidRPr="000075EA">
        <w:rPr>
          <w:rFonts w:ascii="Times New Roman" w:eastAsia="Times New Roman" w:hAnsi="Times New Roman" w:cs="Tahoma"/>
          <w:color w:val="000000"/>
          <w:sz w:val="24"/>
          <w:lang/>
        </w:rPr>
        <w:t xml:space="preserve">В   графе   наименования   изделия   или   установки   записывают "Перечень элементов". </w:t>
      </w:r>
      <w:r w:rsidRPr="000075EA">
        <w:rPr>
          <w:rFonts w:ascii="Times New Roman" w:eastAsia="Times New Roman" w:hAnsi="Times New Roman" w:cs="Tahoma"/>
          <w:b/>
          <w:bCs/>
          <w:color w:val="000000"/>
          <w:sz w:val="24"/>
          <w:lang/>
        </w:rPr>
        <w:t xml:space="preserve">Например: </w:t>
      </w:r>
      <w:r w:rsidRPr="000075EA">
        <w:rPr>
          <w:rFonts w:ascii="Times New Roman" w:eastAsia="Times New Roman" w:hAnsi="Times New Roman" w:cs="Tahoma"/>
          <w:color w:val="000000"/>
          <w:sz w:val="24"/>
          <w:lang/>
        </w:rPr>
        <w:t>Блок направляющий "Перечень элементов</w:t>
      </w:r>
      <w:r w:rsidRPr="000075EA">
        <w:rPr>
          <w:rFonts w:ascii="Times New Roman" w:eastAsia="Times New Roman" w:hAnsi="Times New Roman" w:cs="Tahoma"/>
          <w:color w:val="000000"/>
          <w:sz w:val="22"/>
          <w:lang/>
        </w:rPr>
        <w:t>"</w:t>
      </w:r>
    </w:p>
    <w:p w:rsidR="00B9717A" w:rsidRPr="000075EA" w:rsidRDefault="000E0AD8">
      <w:pPr>
        <w:jc w:val="both"/>
        <w:rPr>
          <w:rFonts w:ascii="Times New Roman" w:hAnsi="Times New Roman" w:cs="Tahoma"/>
          <w:bCs/>
          <w:sz w:val="22"/>
          <w:lang/>
        </w:rPr>
      </w:pPr>
      <w:r>
        <w:rPr>
          <w:rFonts w:ascii="Times New Roman" w:hAnsi="Times New Roman" w:cs="Tahoma"/>
          <w:bCs/>
          <w:noProof/>
          <w:sz w:val="22"/>
          <w:lang w:eastAsia="ru-RU"/>
        </w:rPr>
        <w:lastRenderedPageBreak/>
        <w:drawing>
          <wp:inline distT="0" distB="0" distL="0" distR="0">
            <wp:extent cx="6677025" cy="14859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677025" cy="1485900"/>
                    </a:xfrm>
                    <a:prstGeom prst="rect">
                      <a:avLst/>
                    </a:prstGeom>
                    <a:solidFill>
                      <a:srgbClr val="FFFFFF"/>
                    </a:solidFill>
                    <a:ln w="9525">
                      <a:noFill/>
                      <a:miter lim="800000"/>
                      <a:headEnd/>
                      <a:tailEnd/>
                    </a:ln>
                  </pic:spPr>
                </pic:pic>
              </a:graphicData>
            </a:graphic>
          </wp:inline>
        </w:drawing>
      </w:r>
    </w:p>
    <w:p w:rsidR="00B9717A" w:rsidRPr="000075EA" w:rsidRDefault="00B9717A">
      <w:pPr>
        <w:jc w:val="center"/>
        <w:rPr>
          <w:rFonts w:ascii="Times New Roman" w:hAnsi="Times New Roman" w:cs="Tahoma"/>
          <w:bCs/>
          <w:sz w:val="22"/>
          <w:lang/>
        </w:rPr>
      </w:pPr>
      <w:r w:rsidRPr="000075EA">
        <w:rPr>
          <w:rFonts w:ascii="Times New Roman" w:hAnsi="Times New Roman" w:cs="Tahoma"/>
          <w:bCs/>
          <w:sz w:val="22"/>
          <w:lang/>
        </w:rPr>
        <w:t>Рисунок 6</w:t>
      </w:r>
    </w:p>
    <w:p w:rsidR="00B9717A" w:rsidRPr="000075EA" w:rsidRDefault="00B9717A">
      <w:pPr>
        <w:jc w:val="center"/>
        <w:rPr>
          <w:rFonts w:ascii="Times New Roman" w:hAnsi="Times New Roman" w:cs="Tahoma"/>
          <w:bCs/>
          <w:sz w:val="22"/>
          <w:lang/>
        </w:rPr>
      </w:pPr>
    </w:p>
    <w:p w:rsidR="00B9717A" w:rsidRPr="000075EA" w:rsidRDefault="000E0AD8">
      <w:pPr>
        <w:jc w:val="both"/>
        <w:rPr>
          <w:rFonts w:ascii="Times New Roman" w:hAnsi="Times New Roman" w:cs="Tahoma"/>
          <w:b/>
          <w:bCs/>
          <w:sz w:val="22"/>
          <w:lang/>
        </w:rPr>
      </w:pPr>
      <w:r>
        <w:rPr>
          <w:rFonts w:ascii="Times New Roman" w:hAnsi="Times New Roman" w:cs="Tahoma"/>
          <w:bCs/>
          <w:noProof/>
          <w:sz w:val="22"/>
          <w:lang w:eastAsia="ru-RU"/>
        </w:rPr>
        <w:drawing>
          <wp:inline distT="0" distB="0" distL="0" distR="0">
            <wp:extent cx="5829300" cy="24765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829300" cy="2476500"/>
                    </a:xfrm>
                    <a:prstGeom prst="rect">
                      <a:avLst/>
                    </a:prstGeom>
                    <a:solidFill>
                      <a:srgbClr val="FFFFFF"/>
                    </a:solidFill>
                    <a:ln w="9525">
                      <a:noFill/>
                      <a:miter lim="800000"/>
                      <a:headEnd/>
                      <a:tailEnd/>
                    </a:ln>
                  </pic:spPr>
                </pic:pic>
              </a:graphicData>
            </a:graphic>
          </wp:inline>
        </w:drawing>
      </w:r>
    </w:p>
    <w:p w:rsidR="00B9717A" w:rsidRPr="000075EA" w:rsidRDefault="00B9717A">
      <w:pPr>
        <w:jc w:val="both"/>
        <w:rPr>
          <w:rFonts w:ascii="Times New Roman" w:hAnsi="Times New Roman" w:cs="Tahoma"/>
          <w:b/>
          <w:bCs/>
          <w:sz w:val="22"/>
          <w:lang/>
        </w:rPr>
      </w:pPr>
    </w:p>
    <w:p w:rsidR="00B9717A" w:rsidRDefault="00B9717A">
      <w:pPr>
        <w:jc w:val="center"/>
        <w:rPr>
          <w:rFonts w:ascii="Times New Roman" w:hAnsi="Times New Roman" w:cs="Tahoma"/>
          <w:bCs/>
          <w:sz w:val="24"/>
          <w:lang/>
        </w:rPr>
      </w:pPr>
      <w:r>
        <w:rPr>
          <w:rFonts w:ascii="Times New Roman" w:hAnsi="Times New Roman" w:cs="Tahoma"/>
          <w:bCs/>
          <w:sz w:val="24"/>
          <w:lang/>
        </w:rPr>
        <w:t xml:space="preserve">Рисунок 7 </w:t>
      </w:r>
    </w:p>
    <w:p w:rsidR="00B9717A" w:rsidRDefault="00B9717A" w:rsidP="002547C6">
      <w:pP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r>
        <w:rPr>
          <w:rFonts w:ascii="Times New Roman" w:hAnsi="Times New Roman" w:cs="Tahoma"/>
          <w:b/>
          <w:bCs/>
          <w:sz w:val="24"/>
          <w:szCs w:val="29"/>
          <w:lang/>
        </w:rPr>
        <w:lastRenderedPageBreak/>
        <w:t>Пример оформления содержания</w:t>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0E0AD8">
      <w:pPr>
        <w:jc w:val="center"/>
        <w:rPr>
          <w:rFonts w:ascii="Times New Roman" w:hAnsi="Times New Roman" w:cs="Tahoma"/>
          <w:b/>
          <w:bCs/>
          <w:sz w:val="24"/>
          <w:szCs w:val="29"/>
          <w:lang/>
        </w:rPr>
      </w:pPr>
      <w:r>
        <w:rPr>
          <w:rFonts w:ascii="Times New Roman" w:hAnsi="Times New Roman" w:cs="Tahoma"/>
          <w:b/>
          <w:bCs/>
          <w:noProof/>
          <w:sz w:val="24"/>
          <w:szCs w:val="29"/>
          <w:lang w:eastAsia="ru-RU"/>
        </w:rPr>
        <w:drawing>
          <wp:inline distT="0" distB="0" distL="0" distR="0">
            <wp:extent cx="6133465" cy="8390255"/>
            <wp:effectExtent l="19050" t="0" r="63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133465" cy="8390255"/>
                    </a:xfrm>
                    <a:prstGeom prst="rect">
                      <a:avLst/>
                    </a:prstGeom>
                    <a:noFill/>
                  </pic:spPr>
                </pic:pic>
              </a:graphicData>
            </a:graphic>
          </wp:inline>
        </w:drawing>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rsidP="002547C6">
      <w:pPr>
        <w:rPr>
          <w:rFonts w:ascii="Times New Roman" w:hAnsi="Times New Roman" w:cs="Tahoma"/>
          <w:b/>
          <w:bCs/>
          <w:sz w:val="24"/>
          <w:szCs w:val="29"/>
          <w:lang/>
        </w:rPr>
      </w:pPr>
    </w:p>
    <w:p w:rsidR="00B9717A" w:rsidRDefault="000E0AD8">
      <w:pPr>
        <w:jc w:val="center"/>
        <w:rPr>
          <w:rFonts w:ascii="Times New Roman" w:hAnsi="Times New Roman" w:cs="Tahoma"/>
          <w:b/>
          <w:bCs/>
          <w:sz w:val="24"/>
          <w:szCs w:val="29"/>
          <w:lang/>
        </w:rPr>
      </w:pPr>
      <w:r>
        <w:rPr>
          <w:rFonts w:ascii="Times New Roman" w:hAnsi="Times New Roman" w:cs="Tahoma"/>
          <w:b/>
          <w:bCs/>
          <w:noProof/>
          <w:sz w:val="24"/>
          <w:szCs w:val="29"/>
          <w:lang w:eastAsia="ru-RU"/>
        </w:rPr>
        <w:lastRenderedPageBreak/>
        <w:drawing>
          <wp:inline distT="0" distB="0" distL="0" distR="0">
            <wp:extent cx="6685915" cy="9047480"/>
            <wp:effectExtent l="19050" t="0" r="63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685915" cy="9047480"/>
                    </a:xfrm>
                    <a:prstGeom prst="rect">
                      <a:avLst/>
                    </a:prstGeom>
                    <a:noFill/>
                  </pic:spPr>
                </pic:pic>
              </a:graphicData>
            </a:graphic>
          </wp:inline>
        </w:drawing>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0E0AD8">
      <w:pPr>
        <w:jc w:val="center"/>
        <w:rPr>
          <w:rFonts w:ascii="Times New Roman" w:hAnsi="Times New Roman" w:cs="Tahoma"/>
          <w:b/>
          <w:bCs/>
          <w:sz w:val="24"/>
          <w:szCs w:val="29"/>
          <w:lang/>
        </w:rPr>
      </w:pPr>
      <w:r>
        <w:rPr>
          <w:rFonts w:ascii="Times New Roman" w:hAnsi="Times New Roman" w:cs="Tahoma"/>
          <w:b/>
          <w:bCs/>
          <w:noProof/>
          <w:sz w:val="24"/>
          <w:szCs w:val="29"/>
          <w:lang w:eastAsia="ru-RU"/>
        </w:rPr>
        <w:lastRenderedPageBreak/>
        <w:drawing>
          <wp:inline distT="0" distB="0" distL="0" distR="0">
            <wp:extent cx="6676390" cy="878078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676390" cy="8780780"/>
                    </a:xfrm>
                    <a:prstGeom prst="rect">
                      <a:avLst/>
                    </a:prstGeom>
                    <a:noFill/>
                  </pic:spPr>
                </pic:pic>
              </a:graphicData>
            </a:graphic>
          </wp:inline>
        </w:drawing>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rsidP="002547C6">
      <w:pPr>
        <w:rPr>
          <w:rFonts w:ascii="Times New Roman" w:hAnsi="Times New Roman" w:cs="Tahoma"/>
          <w:b/>
          <w:bCs/>
          <w:sz w:val="24"/>
          <w:szCs w:val="29"/>
          <w:lang/>
        </w:rPr>
      </w:pPr>
      <w:r>
        <w:rPr>
          <w:rFonts w:ascii="Times New Roman" w:hAnsi="Times New Roman" w:cs="Tahoma"/>
          <w:b/>
          <w:bCs/>
          <w:sz w:val="24"/>
          <w:szCs w:val="29"/>
          <w:lang/>
        </w:rPr>
        <w:lastRenderedPageBreak/>
        <w:t>Пример оформления разделов и подразделов «Введение», «Общая часть», «Литература»</w:t>
      </w:r>
    </w:p>
    <w:p w:rsidR="00B9717A" w:rsidRDefault="000E0AD8">
      <w:pPr>
        <w:jc w:val="both"/>
        <w:rPr>
          <w:rFonts w:ascii="Times New Roman" w:hAnsi="Times New Roman" w:cs="Tahoma"/>
          <w:bCs/>
          <w:sz w:val="24"/>
          <w:szCs w:val="29"/>
          <w:lang/>
        </w:rPr>
      </w:pPr>
      <w:r>
        <w:rPr>
          <w:rFonts w:ascii="Times New Roman" w:hAnsi="Times New Roman" w:cs="Tahoma"/>
          <w:bCs/>
          <w:noProof/>
          <w:sz w:val="24"/>
          <w:szCs w:val="29"/>
          <w:lang w:eastAsia="ru-RU"/>
        </w:rPr>
        <w:drawing>
          <wp:inline distT="0" distB="0" distL="0" distR="0">
            <wp:extent cx="6667500" cy="8934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667500" cy="8934450"/>
                    </a:xfrm>
                    <a:prstGeom prst="rect">
                      <a:avLst/>
                    </a:prstGeom>
                    <a:solidFill>
                      <a:srgbClr val="FFFFFF"/>
                    </a:solidFill>
                    <a:ln w="9525">
                      <a:noFill/>
                      <a:miter lim="800000"/>
                      <a:headEnd/>
                      <a:tailEnd/>
                    </a:ln>
                  </pic:spPr>
                </pic:pic>
              </a:graphicData>
            </a:graphic>
          </wp:inline>
        </w:drawing>
      </w: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0E0AD8">
      <w:pPr>
        <w:jc w:val="both"/>
        <w:rPr>
          <w:rFonts w:ascii="Times New Roman" w:hAnsi="Times New Roman" w:cs="Tahoma"/>
          <w:bCs/>
          <w:sz w:val="24"/>
          <w:szCs w:val="29"/>
          <w:lang/>
        </w:rPr>
      </w:pPr>
      <w:r>
        <w:rPr>
          <w:rFonts w:ascii="Times New Roman" w:hAnsi="Times New Roman" w:cs="Tahoma"/>
          <w:bCs/>
          <w:noProof/>
          <w:sz w:val="24"/>
          <w:szCs w:val="29"/>
          <w:lang w:eastAsia="ru-RU"/>
        </w:rPr>
        <w:lastRenderedPageBreak/>
        <w:drawing>
          <wp:inline distT="0" distB="0" distL="0" distR="0">
            <wp:extent cx="6677025" cy="97440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677025" cy="9744075"/>
                    </a:xfrm>
                    <a:prstGeom prst="rect">
                      <a:avLst/>
                    </a:prstGeom>
                    <a:solidFill>
                      <a:srgbClr val="FFFFFF"/>
                    </a:solidFill>
                    <a:ln w="9525">
                      <a:noFill/>
                      <a:miter lim="800000"/>
                      <a:headEnd/>
                      <a:tailEnd/>
                    </a:ln>
                  </pic:spPr>
                </pic:pic>
              </a:graphicData>
            </a:graphic>
          </wp:inline>
        </w:drawing>
      </w: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0E0AD8">
      <w:pPr>
        <w:jc w:val="both"/>
        <w:rPr>
          <w:rFonts w:ascii="Times New Roman" w:hAnsi="Times New Roman" w:cs="Tahoma"/>
          <w:bCs/>
          <w:sz w:val="24"/>
          <w:szCs w:val="29"/>
          <w:lang/>
        </w:rPr>
      </w:pPr>
      <w:r>
        <w:rPr>
          <w:rFonts w:ascii="Times New Roman" w:hAnsi="Times New Roman" w:cs="Tahoma"/>
          <w:bCs/>
          <w:noProof/>
          <w:sz w:val="24"/>
          <w:szCs w:val="29"/>
          <w:lang w:eastAsia="ru-RU"/>
        </w:rPr>
        <w:drawing>
          <wp:inline distT="0" distB="0" distL="0" distR="0">
            <wp:extent cx="6677025" cy="92773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6677025" cy="9277350"/>
                    </a:xfrm>
                    <a:prstGeom prst="rect">
                      <a:avLst/>
                    </a:prstGeom>
                    <a:solidFill>
                      <a:srgbClr val="FFFFFF"/>
                    </a:solidFill>
                    <a:ln w="9525">
                      <a:noFill/>
                      <a:miter lim="800000"/>
                      <a:headEnd/>
                      <a:tailEnd/>
                    </a:ln>
                  </pic:spPr>
                </pic:pic>
              </a:graphicData>
            </a:graphic>
          </wp:inline>
        </w:drawing>
      </w: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Pr="001F659F" w:rsidRDefault="000E0AD8" w:rsidP="001F659F">
      <w:pPr>
        <w:jc w:val="both"/>
        <w:rPr>
          <w:rFonts w:ascii="Times New Roman" w:hAnsi="Times New Roman" w:cs="Tahoma"/>
          <w:bCs/>
          <w:sz w:val="24"/>
          <w:szCs w:val="29"/>
          <w:lang/>
        </w:rPr>
      </w:pPr>
      <w:r>
        <w:rPr>
          <w:rFonts w:ascii="Times New Roman" w:hAnsi="Times New Roman" w:cs="Tahoma"/>
          <w:bCs/>
          <w:noProof/>
          <w:sz w:val="24"/>
          <w:szCs w:val="29"/>
          <w:lang w:eastAsia="ru-RU"/>
        </w:rPr>
        <w:drawing>
          <wp:inline distT="0" distB="0" distL="0" distR="0">
            <wp:extent cx="6677025" cy="98393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6677025" cy="9839325"/>
                    </a:xfrm>
                    <a:prstGeom prst="rect">
                      <a:avLst/>
                    </a:prstGeom>
                    <a:solidFill>
                      <a:srgbClr val="FFFFFF"/>
                    </a:solidFill>
                    <a:ln w="9525">
                      <a:noFill/>
                      <a:miter lim="800000"/>
                      <a:headEnd/>
                      <a:tailEnd/>
                    </a:ln>
                  </pic:spPr>
                </pic:pic>
              </a:graphicData>
            </a:graphic>
          </wp:inline>
        </w:drawing>
      </w:r>
    </w:p>
    <w:p w:rsidR="00B9717A" w:rsidRDefault="00B9717A" w:rsidP="002547C6">
      <w:pPr>
        <w:rPr>
          <w:rFonts w:ascii="Times New Roman" w:hAnsi="Times New Roman" w:cs="Tahoma"/>
          <w:b/>
          <w:bCs/>
          <w:sz w:val="28"/>
          <w:szCs w:val="34"/>
          <w:lang/>
        </w:rPr>
      </w:pPr>
    </w:p>
    <w:p w:rsidR="00B9717A" w:rsidRPr="001F659F" w:rsidRDefault="00B9717A" w:rsidP="002547C6">
      <w:pPr>
        <w:pStyle w:val="21"/>
        <w:widowControl/>
        <w:suppressAutoHyphens w:val="0"/>
        <w:spacing w:after="0" w:line="240" w:lineRule="auto"/>
        <w:jc w:val="center"/>
        <w:rPr>
          <w:rFonts w:ascii="Times New Roman" w:eastAsia="Times New Roman" w:hAnsi="Times New Roman"/>
          <w:b/>
          <w:kern w:val="0"/>
          <w:sz w:val="24"/>
          <w:szCs w:val="28"/>
          <w:lang w:eastAsia="ru-RU"/>
        </w:rPr>
      </w:pPr>
      <w:r w:rsidRPr="001F659F">
        <w:rPr>
          <w:rFonts w:ascii="Times New Roman" w:hAnsi="Times New Roman" w:cs="Tahoma"/>
          <w:b/>
          <w:bCs/>
          <w:sz w:val="24"/>
          <w:szCs w:val="29"/>
          <w:lang/>
        </w:rPr>
        <w:t xml:space="preserve">5  </w:t>
      </w:r>
      <w:r w:rsidRPr="001F659F">
        <w:rPr>
          <w:rFonts w:ascii="Times New Roman" w:eastAsia="Times New Roman" w:hAnsi="Times New Roman"/>
          <w:b/>
          <w:kern w:val="0"/>
          <w:sz w:val="24"/>
          <w:szCs w:val="28"/>
          <w:lang w:eastAsia="ru-RU"/>
        </w:rPr>
        <w:t>ПРОЦЕДУРА ЗАЩИТЫ КУРСОВОГО ПРОЕКТА</w:t>
      </w:r>
    </w:p>
    <w:p w:rsidR="00B9717A" w:rsidRDefault="00B9717A" w:rsidP="002547C6">
      <w:pPr>
        <w:widowControl/>
        <w:suppressAutoHyphens w:val="0"/>
        <w:ind w:left="1440"/>
        <w:jc w:val="both"/>
        <w:rPr>
          <w:rFonts w:ascii="Times New Roman" w:eastAsia="Times New Roman" w:hAnsi="Times New Roman"/>
          <w:b/>
          <w:kern w:val="0"/>
          <w:szCs w:val="28"/>
          <w:lang w:eastAsia="ru-RU"/>
        </w:rPr>
      </w:pPr>
    </w:p>
    <w:p w:rsidR="00B9717A" w:rsidRPr="001F659F" w:rsidRDefault="00B9717A" w:rsidP="002547C6">
      <w:pPr>
        <w:widowControl/>
        <w:suppressAutoHyphens w:val="0"/>
        <w:ind w:left="1440"/>
        <w:jc w:val="both"/>
        <w:rPr>
          <w:rFonts w:ascii="Times New Roman" w:eastAsia="Times New Roman" w:hAnsi="Times New Roman"/>
          <w:b/>
          <w:kern w:val="0"/>
          <w:szCs w:val="28"/>
          <w:lang w:eastAsia="ru-RU"/>
        </w:rPr>
      </w:pP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Курсовой проект, выполненный с соблюдением рекомендуемых требований, оценивается и допускается к защите. </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Процедура защиты курсового проекта включает в себя:</w:t>
      </w:r>
    </w:p>
    <w:p w:rsidR="00B9717A" w:rsidRPr="001F659F" w:rsidRDefault="00B9717A" w:rsidP="002547C6">
      <w:pPr>
        <w:numPr>
          <w:ilvl w:val="0"/>
          <w:numId w:val="24"/>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выступление студента по теме и результатам работы (5-8 мин),  </w:t>
      </w:r>
    </w:p>
    <w:p w:rsidR="00B9717A" w:rsidRPr="001F659F" w:rsidRDefault="00B9717A" w:rsidP="002547C6">
      <w:pPr>
        <w:numPr>
          <w:ilvl w:val="0"/>
          <w:numId w:val="24"/>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ответы на вопросы членов комиссии, в которую входят преподаватели  дисциплин профессионального цикла и/или междисциплинарных курсов профессионального модуля.</w:t>
      </w:r>
    </w:p>
    <w:p w:rsidR="00B9717A" w:rsidRPr="001F659F" w:rsidRDefault="00B9717A" w:rsidP="002547C6">
      <w:pPr>
        <w:suppressAutoHyphens w:val="0"/>
        <w:autoSpaceDE w:val="0"/>
        <w:autoSpaceDN w:val="0"/>
        <w:adjustRightInd w:val="0"/>
        <w:ind w:firstLine="360"/>
        <w:jc w:val="both"/>
        <w:rPr>
          <w:rFonts w:ascii="Times New Roman" w:eastAsia="Times New Roman" w:hAnsi="Times New Roman"/>
          <w:color w:val="FF0000"/>
          <w:spacing w:val="-8"/>
          <w:kern w:val="0"/>
          <w:sz w:val="24"/>
          <w:szCs w:val="28"/>
          <w:lang w:eastAsia="ru-RU"/>
        </w:rPr>
      </w:pPr>
      <w:r w:rsidRPr="001F659F">
        <w:rPr>
          <w:rFonts w:ascii="Times New Roman" w:eastAsia="Times New Roman" w:hAnsi="Times New Roman"/>
          <w:kern w:val="0"/>
          <w:sz w:val="24"/>
          <w:szCs w:val="28"/>
          <w:lang w:eastAsia="ru-RU"/>
        </w:rPr>
        <w:t xml:space="preserve">Также в состав комиссии могут входить: председатель цикловой комиссии, преподаватели спецдисциплин, зав. отделением. </w:t>
      </w:r>
      <w:r w:rsidRPr="001F659F">
        <w:rPr>
          <w:rFonts w:ascii="Times New Roman" w:eastAsia="Times New Roman" w:hAnsi="Times New Roman"/>
          <w:spacing w:val="-8"/>
          <w:kern w:val="0"/>
          <w:sz w:val="24"/>
          <w:szCs w:val="28"/>
          <w:lang w:eastAsia="ru-RU"/>
        </w:rPr>
        <w:t xml:space="preserve">На защиту могут быть приглашены работодатели и студенты других специальностей.  </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Работа оценивается дифференцированно с учетом качества ее выполнения, содержательности выступления студента и ответов на вопросы во время защиты.  </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Результаты защиты оцениваются по четырех балльной системе: «отлично», «хорошо», «удовлетворительно», «неудовлетворительно». Положительная оценка по той дисциплине, по которой предусматривается курсовой проект, выставляется только при условии успешной сдачи курсового проекта на оценку не ниже «удовлетворительно». </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Если Вы получили неудовлетворительную оценку по курсовому проекту, то не допускаетесь к квалификационному экзамену по профессиональному модулю. Также по решению комиссии Вам может быть предоставлено право доработки проекта в установленные комиссией сроки и повторной защиты. </w:t>
      </w:r>
    </w:p>
    <w:p w:rsidR="00B9717A" w:rsidRPr="001F659F" w:rsidRDefault="00B9717A" w:rsidP="002547C6">
      <w:pPr>
        <w:widowControl/>
        <w:suppressAutoHyphens w:val="0"/>
        <w:ind w:firstLine="567"/>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В случае неявки на защиту  по уважительной причине, Вам будет предоставлено  право на защиту в другое время.</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В случае неявки на защиту по неуважительной причине, Вы получаете неудовлетворительную оценку.</w:t>
      </w:r>
    </w:p>
    <w:p w:rsidR="00B9717A" w:rsidRPr="001F659F" w:rsidRDefault="00B9717A" w:rsidP="008E2D8C">
      <w:pPr>
        <w:jc w:val="center"/>
        <w:rPr>
          <w:rFonts w:ascii="Times New Roman" w:hAnsi="Times New Roman" w:cs="Tahoma"/>
          <w:b/>
          <w:bCs/>
          <w:sz w:val="24"/>
          <w:szCs w:val="29"/>
          <w:lang/>
        </w:rPr>
      </w:pPr>
      <w:r w:rsidRPr="001F659F">
        <w:rPr>
          <w:rFonts w:ascii="Times New Roman" w:hAnsi="Times New Roman" w:cs="Tahoma"/>
          <w:b/>
          <w:bCs/>
          <w:sz w:val="24"/>
          <w:szCs w:val="29"/>
          <w:lang/>
        </w:rPr>
        <w:t xml:space="preserve"> </w:t>
      </w: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r>
        <w:rPr>
          <w:rFonts w:ascii="Times New Roman" w:hAnsi="Times New Roman" w:cs="Tahoma"/>
          <w:b/>
          <w:bCs/>
          <w:sz w:val="28"/>
          <w:szCs w:val="29"/>
          <w:lang/>
        </w:rPr>
        <w:lastRenderedPageBreak/>
        <w:t xml:space="preserve">  </w:t>
      </w:r>
    </w:p>
    <w:p w:rsidR="00B9717A" w:rsidRPr="001F659F" w:rsidRDefault="00B9717A" w:rsidP="008E2D8C">
      <w:pPr>
        <w:jc w:val="center"/>
        <w:rPr>
          <w:rFonts w:ascii="Times New Roman" w:hAnsi="Times New Roman" w:cs="Tahoma"/>
          <w:b/>
          <w:bCs/>
          <w:sz w:val="24"/>
          <w:szCs w:val="29"/>
          <w:lang/>
        </w:rPr>
      </w:pPr>
      <w:r w:rsidRPr="001F659F">
        <w:rPr>
          <w:rFonts w:ascii="Times New Roman" w:hAnsi="Times New Roman" w:cs="Tahoma"/>
          <w:b/>
          <w:bCs/>
          <w:sz w:val="24"/>
          <w:szCs w:val="29"/>
          <w:lang/>
        </w:rPr>
        <w:t>6 Методические указания для описания теоретической части</w:t>
      </w:r>
    </w:p>
    <w:p w:rsidR="00B9717A" w:rsidRPr="001F659F" w:rsidRDefault="00B9717A" w:rsidP="008E2D8C">
      <w:pPr>
        <w:jc w:val="center"/>
        <w:rPr>
          <w:rFonts w:ascii="Times New Roman" w:hAnsi="Times New Roman" w:cs="Tahoma"/>
          <w:b/>
          <w:bCs/>
          <w:sz w:val="24"/>
          <w:szCs w:val="29"/>
          <w:lang/>
        </w:rPr>
      </w:pPr>
    </w:p>
    <w:p w:rsidR="00B9717A" w:rsidRPr="001F659F" w:rsidRDefault="00B9717A" w:rsidP="008E2D8C">
      <w:pPr>
        <w:jc w:val="center"/>
        <w:rPr>
          <w:rFonts w:ascii="Times New Roman" w:hAnsi="Times New Roman" w:cs="Tahoma"/>
          <w:b/>
          <w:bCs/>
          <w:sz w:val="24"/>
          <w:szCs w:val="29"/>
          <w:lang/>
        </w:rPr>
      </w:pPr>
      <w:r w:rsidRPr="001F659F">
        <w:rPr>
          <w:rFonts w:ascii="Times New Roman" w:hAnsi="Times New Roman" w:cs="Tahoma"/>
          <w:b/>
          <w:bCs/>
          <w:sz w:val="24"/>
          <w:szCs w:val="29"/>
          <w:lang/>
        </w:rPr>
        <w:t>6.1 Описание печей</w:t>
      </w:r>
    </w:p>
    <w:p w:rsidR="00B9717A" w:rsidRPr="001F659F" w:rsidRDefault="00B9717A">
      <w:pPr>
        <w:jc w:val="both"/>
        <w:rPr>
          <w:rFonts w:ascii="Times New Roman" w:hAnsi="Times New Roman" w:cs="Tahoma"/>
          <w:b/>
          <w:bCs/>
          <w:sz w:val="22"/>
          <w:szCs w:val="29"/>
          <w:lang/>
        </w:rPr>
      </w:pPr>
    </w:p>
    <w:p w:rsidR="00B9717A" w:rsidRPr="001F659F" w:rsidRDefault="00B9717A" w:rsidP="002E1DB2">
      <w:pPr>
        <w:jc w:val="center"/>
        <w:rPr>
          <w:rFonts w:ascii="Times New Roman" w:hAnsi="Times New Roman" w:cs="Tahoma"/>
          <w:b/>
          <w:bCs/>
          <w:sz w:val="24"/>
          <w:szCs w:val="29"/>
          <w:lang/>
        </w:rPr>
      </w:pPr>
      <w:r w:rsidRPr="001F659F">
        <w:rPr>
          <w:rFonts w:ascii="Times New Roman" w:hAnsi="Times New Roman" w:cs="Tahoma"/>
          <w:b/>
          <w:bCs/>
          <w:sz w:val="24"/>
          <w:szCs w:val="29"/>
          <w:lang/>
        </w:rPr>
        <w:t>Кольцевая печь</w:t>
      </w:r>
    </w:p>
    <w:p w:rsidR="00B9717A" w:rsidRPr="001F659F" w:rsidRDefault="00B9717A" w:rsidP="002E1DB2">
      <w:pPr>
        <w:jc w:val="center"/>
        <w:rPr>
          <w:rFonts w:ascii="Times New Roman" w:hAnsi="Times New Roman" w:cs="Tahoma"/>
          <w:b/>
          <w:bCs/>
          <w:sz w:val="22"/>
          <w:szCs w:val="29"/>
          <w:lang/>
        </w:rPr>
      </w:pPr>
    </w:p>
    <w:p w:rsidR="00B9717A" w:rsidRPr="001F659F" w:rsidRDefault="00B9717A" w:rsidP="002E1DB2">
      <w:pPr>
        <w:widowControl/>
        <w:shd w:val="clear" w:color="auto" w:fill="FFFFFF"/>
        <w:suppressAutoHyphens w:val="0"/>
        <w:autoSpaceDE w:val="0"/>
        <w:autoSpaceDN w:val="0"/>
        <w:adjustRightInd w:val="0"/>
        <w:spacing w:line="360" w:lineRule="auto"/>
        <w:ind w:right="-6" w:firstLine="850"/>
        <w:outlineLvl w:val="0"/>
        <w:rPr>
          <w:rFonts w:ascii="Times New Roman" w:eastAsia="Times New Roman" w:hAnsi="Times New Roman"/>
          <w:kern w:val="0"/>
          <w:sz w:val="24"/>
          <w:szCs w:val="28"/>
          <w:lang w:eastAsia="ru-RU"/>
        </w:rPr>
      </w:pPr>
      <w:bookmarkStart w:id="3" w:name="_Toc153527952"/>
      <w:r w:rsidRPr="001F659F">
        <w:rPr>
          <w:rFonts w:ascii="Times New Roman" w:eastAsia="Times New Roman" w:hAnsi="Times New Roman"/>
          <w:color w:val="000000"/>
          <w:kern w:val="0"/>
          <w:sz w:val="24"/>
          <w:szCs w:val="28"/>
          <w:lang w:eastAsia="ru-RU"/>
        </w:rPr>
        <w:t>Печи трубо - и колесопрокатных цехов.</w:t>
      </w:r>
      <w:bookmarkEnd w:id="3"/>
    </w:p>
    <w:p w:rsidR="00B9717A" w:rsidRPr="001F659F" w:rsidRDefault="00B9717A" w:rsidP="002E1DB2">
      <w:pPr>
        <w:widowControl/>
        <w:shd w:val="clear" w:color="auto" w:fill="FFFFFF"/>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Для нагрева крупных заготовок перед обработкой на трубопрокатных и колесопрокатных станах требуются печи</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специальной конструкции, что объясняется формой заготовок. Возможны два принципа транспортирования подобных заготовок: по наклонному поду и вместе с вращающимся подом. Крупные недостатки методических (ролевых) печей с наклонным подом привели к тому, что для нагрева круг</w:t>
      </w:r>
      <w:r w:rsidRPr="001F659F">
        <w:rPr>
          <w:rFonts w:ascii="Times New Roman" w:eastAsia="Times New Roman" w:hAnsi="Times New Roman"/>
          <w:color w:val="000000"/>
          <w:kern w:val="0"/>
          <w:sz w:val="24"/>
          <w:szCs w:val="28"/>
          <w:lang w:eastAsia="ru-RU"/>
        </w:rPr>
        <w:softHyphen/>
        <w:t>лой заготовки были созданы высокомеханизированные пе</w:t>
      </w:r>
      <w:r w:rsidRPr="001F659F">
        <w:rPr>
          <w:rFonts w:ascii="Times New Roman" w:eastAsia="Times New Roman" w:hAnsi="Times New Roman"/>
          <w:color w:val="000000"/>
          <w:kern w:val="0"/>
          <w:sz w:val="24"/>
          <w:szCs w:val="28"/>
          <w:lang w:eastAsia="ru-RU"/>
        </w:rPr>
        <w:softHyphen/>
        <w:t xml:space="preserve">чи с вращающимся подом и секционные печи скоростного нагрева. </w:t>
      </w:r>
      <w:r w:rsidRPr="001F659F">
        <w:rPr>
          <w:rFonts w:ascii="Times New Roman" w:eastAsia="Times New Roman" w:hAnsi="Times New Roman"/>
          <w:kern w:val="0"/>
          <w:sz w:val="24"/>
          <w:szCs w:val="28"/>
          <w:lang w:eastAsia="ru-RU"/>
        </w:rPr>
        <w:t>В печах с вращающимся подом, кроме нагрева круглой трубной заготовки, удобно нагревать фасонные заготовки, например, к колесопрокатным станам. В печах с вращаю</w:t>
      </w:r>
      <w:r w:rsidRPr="001F659F">
        <w:rPr>
          <w:rFonts w:ascii="Times New Roman" w:eastAsia="Times New Roman" w:hAnsi="Times New Roman"/>
          <w:kern w:val="0"/>
          <w:sz w:val="24"/>
          <w:szCs w:val="28"/>
          <w:lang w:eastAsia="ru-RU"/>
        </w:rPr>
        <w:softHyphen/>
        <w:t>щимся подом он может быть кольцевым или так называе</w:t>
      </w:r>
      <w:r w:rsidRPr="001F659F">
        <w:rPr>
          <w:rFonts w:ascii="Times New Roman" w:eastAsia="Times New Roman" w:hAnsi="Times New Roman"/>
          <w:kern w:val="0"/>
          <w:sz w:val="24"/>
          <w:szCs w:val="28"/>
          <w:lang w:eastAsia="ru-RU"/>
        </w:rPr>
        <w:softHyphen/>
      </w:r>
      <w:r w:rsidRPr="001F659F">
        <w:rPr>
          <w:rFonts w:ascii="Times New Roman" w:eastAsia="Times New Roman" w:hAnsi="Times New Roman"/>
          <w:spacing w:val="-1"/>
          <w:kern w:val="0"/>
          <w:sz w:val="24"/>
          <w:szCs w:val="28"/>
          <w:lang w:eastAsia="ru-RU"/>
        </w:rPr>
        <w:t>мым тарельчатым. В трубо - и колесопрокатных цехах при</w:t>
      </w:r>
      <w:r w:rsidRPr="001F659F">
        <w:rPr>
          <w:rFonts w:ascii="Times New Roman" w:eastAsia="Times New Roman" w:hAnsi="Times New Roman"/>
          <w:spacing w:val="-1"/>
          <w:kern w:val="0"/>
          <w:sz w:val="24"/>
          <w:szCs w:val="28"/>
          <w:lang w:eastAsia="ru-RU"/>
        </w:rPr>
        <w:softHyphen/>
      </w:r>
      <w:r w:rsidRPr="001F659F">
        <w:rPr>
          <w:rFonts w:ascii="Times New Roman" w:eastAsia="Times New Roman" w:hAnsi="Times New Roman"/>
          <w:kern w:val="0"/>
          <w:sz w:val="24"/>
          <w:szCs w:val="28"/>
          <w:lang w:eastAsia="ru-RU"/>
        </w:rPr>
        <w:t>меняют печи с кольцевым подом. Наряду с кольцевыми пе</w:t>
      </w:r>
      <w:r w:rsidRPr="001F659F">
        <w:rPr>
          <w:rFonts w:ascii="Times New Roman" w:eastAsia="Times New Roman" w:hAnsi="Times New Roman"/>
          <w:kern w:val="0"/>
          <w:sz w:val="24"/>
          <w:szCs w:val="28"/>
          <w:lang w:eastAsia="ru-RU"/>
        </w:rPr>
        <w:softHyphen/>
        <w:t>чами для нагрева труб и трубной заготовки применяют секционные печи.</w:t>
      </w:r>
    </w:p>
    <w:p w:rsidR="00B9717A" w:rsidRPr="001F659F" w:rsidRDefault="000E0AD8">
      <w:pPr>
        <w:jc w:val="both"/>
        <w:rPr>
          <w:rFonts w:ascii="Times New Roman" w:hAnsi="Times New Roman" w:cs="Tahoma"/>
          <w:b/>
          <w:bCs/>
          <w:sz w:val="22"/>
          <w:szCs w:val="29"/>
          <w:lang/>
        </w:rPr>
      </w:pPr>
      <w:r>
        <w:rPr>
          <w:rFonts w:ascii="Times New Roman" w:hAnsi="Times New Roman" w:cs="Tahoma"/>
          <w:b/>
          <w:bCs/>
          <w:noProof/>
          <w:sz w:val="22"/>
          <w:szCs w:val="29"/>
          <w:lang w:eastAsia="ru-RU"/>
        </w:rPr>
        <w:drawing>
          <wp:inline distT="0" distB="0" distL="0" distR="0">
            <wp:extent cx="4024630" cy="302006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024630" cy="3020060"/>
                    </a:xfrm>
                    <a:prstGeom prst="rect">
                      <a:avLst/>
                    </a:prstGeom>
                    <a:noFill/>
                  </pic:spPr>
                </pic:pic>
              </a:graphicData>
            </a:graphic>
          </wp:inline>
        </w:drawing>
      </w:r>
    </w:p>
    <w:p w:rsidR="00B9717A" w:rsidRPr="001F659F" w:rsidRDefault="00B9717A" w:rsidP="002E1DB2">
      <w:pPr>
        <w:shd w:val="clear" w:color="auto" w:fill="FFFFFF"/>
        <w:spacing w:line="360" w:lineRule="auto"/>
        <w:ind w:right="-6" w:firstLine="850"/>
        <w:jc w:val="both"/>
        <w:rPr>
          <w:rFonts w:ascii="Times New Roman" w:eastAsia="Times New Roman" w:hAnsi="Times New Roman"/>
          <w:b/>
          <w:iCs/>
          <w:kern w:val="0"/>
          <w:sz w:val="28"/>
          <w:szCs w:val="32"/>
          <w:lang w:eastAsia="ru-RU"/>
        </w:rPr>
      </w:pPr>
      <w:r w:rsidRPr="001F659F">
        <w:rPr>
          <w:rFonts w:ascii="Times New Roman" w:hAnsi="Times New Roman"/>
          <w:sz w:val="24"/>
          <w:szCs w:val="28"/>
        </w:rPr>
        <w:t>На ряде отече</w:t>
      </w:r>
      <w:r w:rsidRPr="001F659F">
        <w:rPr>
          <w:rFonts w:ascii="Times New Roman" w:hAnsi="Times New Roman"/>
          <w:sz w:val="24"/>
          <w:szCs w:val="28"/>
        </w:rPr>
        <w:softHyphen/>
        <w:t>ственных    металлурги</w:t>
      </w:r>
      <w:r w:rsidRPr="001F659F">
        <w:rPr>
          <w:rFonts w:ascii="Times New Roman" w:hAnsi="Times New Roman"/>
          <w:sz w:val="24"/>
          <w:szCs w:val="28"/>
        </w:rPr>
        <w:softHyphen/>
        <w:t xml:space="preserve">ческих заводов работают печи   с </w:t>
      </w:r>
      <w:r w:rsidRPr="001F659F">
        <w:rPr>
          <w:rFonts w:ascii="Times New Roman" w:eastAsia="Times New Roman" w:hAnsi="Times New Roman"/>
          <w:kern w:val="0"/>
          <w:sz w:val="24"/>
          <w:szCs w:val="28"/>
          <w:lang w:eastAsia="ru-RU"/>
        </w:rPr>
        <w:t xml:space="preserve">кольцевым подом (рис. 8). </w:t>
      </w:r>
    </w:p>
    <w:p w:rsidR="00B9717A" w:rsidRPr="001F659F" w:rsidRDefault="00B9717A" w:rsidP="002E1DB2">
      <w:pPr>
        <w:shd w:val="clear" w:color="auto" w:fill="FFFFFF"/>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Заготовки, лежащие неподвижно на враща</w:t>
      </w:r>
      <w:r w:rsidRPr="001F659F">
        <w:rPr>
          <w:rFonts w:ascii="Times New Roman" w:eastAsia="Times New Roman" w:hAnsi="Times New Roman"/>
          <w:kern w:val="0"/>
          <w:sz w:val="24"/>
          <w:szCs w:val="28"/>
          <w:lang w:eastAsia="ru-RU"/>
        </w:rPr>
        <w:softHyphen/>
        <w:t>ющемся поду, вместе с подом проходят все не</w:t>
      </w:r>
      <w:r w:rsidRPr="001F659F">
        <w:rPr>
          <w:rFonts w:ascii="Times New Roman" w:eastAsia="Times New Roman" w:hAnsi="Times New Roman"/>
          <w:kern w:val="0"/>
          <w:sz w:val="24"/>
          <w:szCs w:val="28"/>
          <w:lang w:eastAsia="ru-RU"/>
        </w:rPr>
        <w:softHyphen/>
        <w:t>обходимые зоны нагрева и выдаются через окно выдачи,  расположенное рядом с окном загрузки.</w:t>
      </w:r>
    </w:p>
    <w:p w:rsidR="00B9717A" w:rsidRPr="001F659F" w:rsidRDefault="00B9717A" w:rsidP="002E1DB2">
      <w:pPr>
        <w:shd w:val="clear" w:color="auto" w:fill="FFFFFF"/>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Загрузку   и   выдачу заготовок   осуществля</w:t>
      </w:r>
      <w:r w:rsidRPr="001F659F">
        <w:rPr>
          <w:rFonts w:ascii="Times New Roman" w:eastAsia="Times New Roman" w:hAnsi="Times New Roman"/>
          <w:kern w:val="0"/>
          <w:sz w:val="24"/>
          <w:szCs w:val="28"/>
          <w:lang w:eastAsia="ru-RU"/>
        </w:rPr>
        <w:softHyphen/>
        <w:t>ют одновременно   дву</w:t>
      </w:r>
      <w:r w:rsidRPr="001F659F">
        <w:rPr>
          <w:rFonts w:ascii="Times New Roman" w:eastAsia="Times New Roman" w:hAnsi="Times New Roman"/>
          <w:kern w:val="0"/>
          <w:sz w:val="24"/>
          <w:szCs w:val="28"/>
          <w:lang w:eastAsia="ru-RU"/>
        </w:rPr>
        <w:softHyphen/>
        <w:t>мя   кранами.   Угол   между     осями     окна   загрузки   и ок</w:t>
      </w:r>
      <w:r w:rsidRPr="001F659F">
        <w:rPr>
          <w:rFonts w:ascii="Times New Roman" w:eastAsia="Times New Roman" w:hAnsi="Times New Roman"/>
          <w:kern w:val="0"/>
          <w:sz w:val="24"/>
          <w:szCs w:val="28"/>
          <w:lang w:eastAsia="ru-RU"/>
        </w:rPr>
        <w:softHyphen/>
        <w:t>на  выдачи обычно   составляет   28</w:t>
      </w:r>
      <w:r w:rsidRPr="001F659F">
        <w:rPr>
          <w:rFonts w:ascii="Times New Roman" w:eastAsia="Times New Roman" w:hAnsi="Times New Roman"/>
          <w:kern w:val="0"/>
          <w:sz w:val="24"/>
          <w:szCs w:val="28"/>
          <w:vertAlign w:val="superscript"/>
          <w:lang w:eastAsia="ru-RU"/>
        </w:rPr>
        <w:t>о</w:t>
      </w:r>
      <w:r w:rsidRPr="001F659F">
        <w:rPr>
          <w:rFonts w:ascii="Times New Roman" w:eastAsia="Times New Roman" w:hAnsi="Times New Roman"/>
          <w:kern w:val="0"/>
          <w:sz w:val="24"/>
          <w:szCs w:val="28"/>
          <w:lang w:eastAsia="ru-RU"/>
        </w:rPr>
        <w:t>.   Следовательно,   заго</w:t>
      </w:r>
      <w:r w:rsidRPr="001F659F">
        <w:rPr>
          <w:rFonts w:ascii="Times New Roman" w:eastAsia="Times New Roman" w:hAnsi="Times New Roman"/>
          <w:kern w:val="0"/>
          <w:sz w:val="24"/>
          <w:szCs w:val="28"/>
          <w:lang w:eastAsia="ru-RU"/>
        </w:rPr>
        <w:softHyphen/>
        <w:t>товка, пройдя 332° полного оборота пода,    может    нагреваться до необходимой температуры, т. е.    время полного оборота пода</w:t>
      </w:r>
      <w:r w:rsidRPr="001F659F">
        <w:rPr>
          <w:rFonts w:ascii="Times New Roman" w:eastAsia="Times New Roman" w:hAnsi="Times New Roman"/>
          <w:spacing w:val="-8"/>
          <w:kern w:val="0"/>
          <w:sz w:val="24"/>
          <w:szCs w:val="28"/>
          <w:lang w:eastAsia="ru-RU"/>
        </w:rPr>
        <w:t xml:space="preserve">,   соответствующее </w:t>
      </w:r>
      <w:r w:rsidRPr="001F659F">
        <w:rPr>
          <w:rFonts w:ascii="Times New Roman" w:eastAsia="Times New Roman" w:hAnsi="Times New Roman"/>
          <w:kern w:val="0"/>
          <w:sz w:val="24"/>
          <w:szCs w:val="28"/>
          <w:lang w:eastAsia="ru-RU"/>
        </w:rPr>
        <w:t xml:space="preserve"> 332°,   равно времени нагрева заготовки</w:t>
      </w:r>
      <w:r w:rsidRPr="001F659F">
        <w:rPr>
          <w:rFonts w:ascii="Times New Roman" w:eastAsia="Times New Roman" w:hAnsi="Times New Roman"/>
          <w:spacing w:val="-5"/>
          <w:kern w:val="0"/>
          <w:sz w:val="24"/>
          <w:szCs w:val="28"/>
          <w:lang w:eastAsia="ru-RU"/>
        </w:rPr>
        <w:t>. Под  движется то</w:t>
      </w:r>
      <w:r w:rsidRPr="001F659F">
        <w:rPr>
          <w:rFonts w:ascii="Times New Roman" w:eastAsia="Times New Roman" w:hAnsi="Times New Roman"/>
          <w:kern w:val="0"/>
          <w:sz w:val="24"/>
          <w:szCs w:val="28"/>
          <w:lang w:eastAsia="ru-RU"/>
        </w:rPr>
        <w:t>лчками, причем при каждом толчке он поворачивается на угол, соответствующий расстоянию между двумя соседними заготовками.</w:t>
      </w:r>
      <w:r w:rsidRPr="001F659F">
        <w:rPr>
          <w:rFonts w:ascii="Times New Roman" w:eastAsia="Times New Roman" w:hAnsi="Times New Roman"/>
          <w:kern w:val="0"/>
          <w:sz w:val="24"/>
          <w:szCs w:val="20"/>
          <w:lang w:eastAsia="ru-RU"/>
        </w:rPr>
        <w:t xml:space="preserve"> (10-12 </w:t>
      </w:r>
      <w:r w:rsidRPr="001F659F">
        <w:rPr>
          <w:rFonts w:ascii="Times New Roman" w:eastAsia="Times New Roman" w:hAnsi="Times New Roman"/>
          <w:kern w:val="0"/>
          <w:sz w:val="24"/>
          <w:szCs w:val="20"/>
          <w:lang w:eastAsia="ru-RU"/>
        </w:rPr>
        <w:sym w:font="Symbol" w:char="F0B0"/>
      </w:r>
      <w:r w:rsidRPr="001F659F">
        <w:rPr>
          <w:rFonts w:ascii="Times New Roman" w:eastAsia="Times New Roman" w:hAnsi="Times New Roman"/>
          <w:kern w:val="0"/>
          <w:sz w:val="24"/>
          <w:szCs w:val="20"/>
          <w:lang w:eastAsia="ru-RU"/>
        </w:rPr>
        <w:t>).</w:t>
      </w:r>
    </w:p>
    <w:p w:rsidR="00B9717A" w:rsidRPr="001F659F" w:rsidRDefault="00B9717A" w:rsidP="002E1DB2">
      <w:pPr>
        <w:spacing w:line="360" w:lineRule="auto"/>
        <w:ind w:firstLine="709"/>
        <w:jc w:val="both"/>
        <w:rPr>
          <w:rFonts w:ascii="Times New Roman" w:hAnsi="Times New Roman"/>
          <w:b/>
          <w:bCs/>
          <w:sz w:val="22"/>
          <w:szCs w:val="29"/>
          <w:lang/>
        </w:rPr>
      </w:pPr>
      <w:r w:rsidRPr="001F659F">
        <w:rPr>
          <w:rFonts w:ascii="Times New Roman" w:eastAsia="Times New Roman" w:hAnsi="Times New Roman"/>
          <w:kern w:val="0"/>
          <w:sz w:val="24"/>
          <w:szCs w:val="28"/>
          <w:lang w:eastAsia="ru-RU"/>
        </w:rPr>
        <w:t>Кольцевые печи могут работать, на жидком и</w:t>
      </w:r>
      <w:r w:rsidRPr="001F659F">
        <w:rPr>
          <w:rFonts w:ascii="Times New Roman" w:eastAsia="Times New Roman" w:hAnsi="Times New Roman"/>
          <w:i/>
          <w:iCs/>
          <w:kern w:val="0"/>
          <w:sz w:val="24"/>
          <w:szCs w:val="28"/>
          <w:lang w:eastAsia="ru-RU"/>
        </w:rPr>
        <w:t xml:space="preserve"> </w:t>
      </w:r>
      <w:r w:rsidRPr="001F659F">
        <w:rPr>
          <w:rFonts w:ascii="Times New Roman" w:eastAsia="Times New Roman" w:hAnsi="Times New Roman"/>
          <w:kern w:val="0"/>
          <w:sz w:val="24"/>
          <w:szCs w:val="28"/>
          <w:lang w:eastAsia="ru-RU"/>
        </w:rPr>
        <w:t>газооб</w:t>
      </w:r>
      <w:r w:rsidRPr="001F659F">
        <w:rPr>
          <w:rFonts w:ascii="Times New Roman" w:eastAsia="Times New Roman" w:hAnsi="Times New Roman"/>
          <w:kern w:val="0"/>
          <w:sz w:val="24"/>
          <w:szCs w:val="28"/>
          <w:lang w:eastAsia="ru-RU"/>
        </w:rPr>
        <w:softHyphen/>
        <w:t xml:space="preserve">разном топливах. Горелки (форсунки) </w:t>
      </w:r>
      <w:r w:rsidRPr="001F659F">
        <w:rPr>
          <w:rFonts w:ascii="Times New Roman" w:eastAsia="Times New Roman" w:hAnsi="Times New Roman"/>
          <w:kern w:val="0"/>
          <w:sz w:val="24"/>
          <w:szCs w:val="28"/>
          <w:lang w:eastAsia="ru-RU"/>
        </w:rPr>
        <w:lastRenderedPageBreak/>
        <w:t>устанавливают во внутренних и наружных стенках печи.</w:t>
      </w:r>
    </w:p>
    <w:p w:rsidR="00B9717A" w:rsidRPr="001F659F" w:rsidRDefault="00B9717A" w:rsidP="002E1DB2">
      <w:pPr>
        <w:shd w:val="clear" w:color="auto" w:fill="FFFFFF"/>
        <w:tabs>
          <w:tab w:val="left" w:pos="5292"/>
        </w:tabs>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Применяют та</w:t>
      </w:r>
      <w:r w:rsidRPr="001F659F">
        <w:rPr>
          <w:rFonts w:ascii="Times New Roman" w:eastAsia="Times New Roman" w:hAnsi="Times New Roman"/>
          <w:spacing w:val="-13"/>
          <w:kern w:val="0"/>
          <w:sz w:val="24"/>
          <w:szCs w:val="28"/>
          <w:lang w:eastAsia="ru-RU"/>
        </w:rPr>
        <w:t xml:space="preserve">к же_и  </w:t>
      </w:r>
      <w:r w:rsidRPr="001F659F">
        <w:rPr>
          <w:rFonts w:ascii="Times New Roman" w:eastAsia="Times New Roman" w:hAnsi="Times New Roman"/>
          <w:kern w:val="0"/>
          <w:sz w:val="24"/>
          <w:szCs w:val="28"/>
          <w:lang w:eastAsia="ru-RU"/>
        </w:rPr>
        <w:t>сводовое отопление таких печей. Расположение горелок и дымоотводящих каналов — весьма  важная характеристика  кольцевых  печей.</w:t>
      </w:r>
    </w:p>
    <w:p w:rsidR="00B9717A" w:rsidRPr="001F659F" w:rsidRDefault="00B9717A" w:rsidP="002E1DB2">
      <w:pPr>
        <w:shd w:val="clear" w:color="auto" w:fill="FFFFFF"/>
        <w:tabs>
          <w:tab w:val="left" w:pos="5292"/>
        </w:tabs>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 В зависимости от этого печь может работать по методиче</w:t>
      </w:r>
      <w:r w:rsidRPr="001F659F">
        <w:rPr>
          <w:rFonts w:ascii="Times New Roman" w:eastAsia="Times New Roman" w:hAnsi="Times New Roman"/>
          <w:kern w:val="0"/>
          <w:sz w:val="24"/>
          <w:szCs w:val="28"/>
          <w:lang w:eastAsia="ru-RU"/>
        </w:rPr>
        <w:softHyphen/>
        <w:t>скому или камерному режиму.</w:t>
      </w:r>
    </w:p>
    <w:p w:rsidR="00B9717A" w:rsidRPr="001F659F" w:rsidRDefault="00B9717A" w:rsidP="002E1DB2">
      <w:pPr>
        <w:shd w:val="clear" w:color="auto" w:fill="FFFFFF"/>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 работе по методическому режиму дым отбирается через два дымоотводящих канала, расположенных один напротив другого около окна загрузки. На подобных пе</w:t>
      </w:r>
      <w:r w:rsidRPr="001F659F">
        <w:rPr>
          <w:rFonts w:ascii="Times New Roman" w:eastAsia="Times New Roman" w:hAnsi="Times New Roman"/>
          <w:kern w:val="0"/>
          <w:sz w:val="24"/>
          <w:szCs w:val="28"/>
          <w:lang w:eastAsia="ru-RU"/>
        </w:rPr>
        <w:softHyphen/>
        <w:t>чах часто предусматривают промежуточные дымоотводящие каналы. Если эти промежуточные дымоотборы отклю</w:t>
      </w:r>
      <w:r w:rsidRPr="001F659F">
        <w:rPr>
          <w:rFonts w:ascii="Times New Roman" w:eastAsia="Times New Roman" w:hAnsi="Times New Roman"/>
          <w:kern w:val="0"/>
          <w:sz w:val="24"/>
          <w:szCs w:val="28"/>
          <w:lang w:eastAsia="ru-RU"/>
        </w:rPr>
        <w:softHyphen/>
        <w:t>чены, то обеспечивается методический режим. Если они включены, то печь работает по камерному режиму.</w:t>
      </w:r>
    </w:p>
    <w:p w:rsidR="00B9717A" w:rsidRPr="001F659F" w:rsidRDefault="00B9717A" w:rsidP="002E1DB2">
      <w:pPr>
        <w:shd w:val="clear" w:color="auto" w:fill="FFFFFF"/>
        <w:tabs>
          <w:tab w:val="left" w:pos="5832"/>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Горелки  (форсунки)  расположены равномерно по всей окружности  печи, но при методическом    режиме    работы мощность горелок в зонах подогрева  металла,  нагрева  и выдержки должна быть различной и обеспечивать темпе</w:t>
      </w:r>
      <w:r w:rsidRPr="001F659F">
        <w:rPr>
          <w:rFonts w:ascii="Times New Roman" w:eastAsia="Times New Roman" w:hAnsi="Times New Roman"/>
          <w:kern w:val="0"/>
          <w:sz w:val="24"/>
          <w:szCs w:val="28"/>
          <w:lang w:eastAsia="ru-RU"/>
        </w:rPr>
        <w:softHyphen/>
        <w:t>ратурный график, свойственный этому режиму. При камерном режиме мощность горелок распределяется равномер</w:t>
      </w:r>
      <w:r w:rsidRPr="001F659F">
        <w:rPr>
          <w:rFonts w:ascii="Times New Roman" w:eastAsia="Times New Roman" w:hAnsi="Times New Roman"/>
          <w:kern w:val="0"/>
          <w:sz w:val="24"/>
          <w:szCs w:val="28"/>
          <w:lang w:eastAsia="ru-RU"/>
        </w:rPr>
        <w:softHyphen/>
        <w:t xml:space="preserve">но. Методический режим обычно    применяют для нагрева легированных сталей. </w:t>
      </w:r>
    </w:p>
    <w:p w:rsidR="00B9717A" w:rsidRPr="001F659F" w:rsidRDefault="00B9717A" w:rsidP="002E1DB2">
      <w:pPr>
        <w:shd w:val="clear" w:color="auto" w:fill="FFFFFF"/>
        <w:tabs>
          <w:tab w:val="left" w:pos="5832"/>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В соответствии с температурным    режимом печь делят на ряд участков, к каждому возможен свой отдельный автоматически регулируемый подвод газов и воздуха. </w:t>
      </w:r>
      <w:r w:rsidRPr="001F659F">
        <w:rPr>
          <w:rFonts w:ascii="Times New Roman" w:eastAsia="Times New Roman" w:hAnsi="Times New Roman"/>
          <w:spacing w:val="-6"/>
          <w:kern w:val="0"/>
          <w:sz w:val="24"/>
          <w:szCs w:val="28"/>
          <w:lang w:eastAsia="ru-RU"/>
        </w:rPr>
        <w:t>При</w:t>
      </w:r>
      <w:r w:rsidRPr="001F659F">
        <w:rPr>
          <w:rFonts w:ascii="Times New Roman" w:eastAsia="Times New Roman" w:hAnsi="Times New Roman"/>
          <w:kern w:val="0"/>
          <w:sz w:val="24"/>
          <w:szCs w:val="28"/>
          <w:lang w:eastAsia="ru-RU"/>
        </w:rPr>
        <w:t>чем, для поддержания определенных температурных условий на отдельных участках используют подвесные перегородки («занавески»). Между подом печи и «занавеской» остается зазор, необходимый для свободного перемещения заготовок. Перегородки обычно устанавливают в следую</w:t>
      </w:r>
      <w:r w:rsidRPr="001F659F">
        <w:rPr>
          <w:rFonts w:ascii="Times New Roman" w:eastAsia="Times New Roman" w:hAnsi="Times New Roman"/>
          <w:kern w:val="0"/>
          <w:sz w:val="24"/>
          <w:szCs w:val="28"/>
          <w:lang w:eastAsia="ru-RU"/>
        </w:rPr>
        <w:softHyphen/>
        <w:t>щих местах:</w:t>
      </w:r>
    </w:p>
    <w:p w:rsidR="00B9717A" w:rsidRPr="001F659F" w:rsidRDefault="00B9717A" w:rsidP="002E1DB2">
      <w:pPr>
        <w:shd w:val="clear" w:color="auto" w:fill="FFFFFF"/>
        <w:tabs>
          <w:tab w:val="left" w:pos="1073"/>
        </w:tabs>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spacing w:val="-4"/>
          <w:kern w:val="0"/>
          <w:sz w:val="24"/>
          <w:szCs w:val="28"/>
          <w:lang w:eastAsia="ru-RU"/>
        </w:rPr>
        <w:t xml:space="preserve">а) </w:t>
      </w:r>
      <w:r w:rsidRPr="001F659F">
        <w:rPr>
          <w:rFonts w:ascii="Times New Roman" w:eastAsia="Times New Roman" w:hAnsi="Times New Roman"/>
          <w:kern w:val="0"/>
          <w:sz w:val="24"/>
          <w:szCs w:val="28"/>
          <w:lang w:eastAsia="ru-RU"/>
        </w:rPr>
        <w:t>между окном загрузки и выгрузки для устранения охлаждающего влияния загрузочного участка печи на нагретые заготовки;</w:t>
      </w:r>
    </w:p>
    <w:p w:rsidR="00B9717A" w:rsidRPr="001F659F" w:rsidRDefault="00B9717A" w:rsidP="002E1DB2">
      <w:pPr>
        <w:shd w:val="clear" w:color="auto" w:fill="FFFFFF"/>
        <w:tabs>
          <w:tab w:val="left" w:pos="1073"/>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spacing w:val="-4"/>
          <w:kern w:val="0"/>
          <w:sz w:val="24"/>
          <w:szCs w:val="28"/>
          <w:lang w:eastAsia="ru-RU"/>
        </w:rPr>
        <w:t xml:space="preserve">б) </w:t>
      </w:r>
      <w:r w:rsidRPr="001F659F">
        <w:rPr>
          <w:rFonts w:ascii="Times New Roman" w:eastAsia="Times New Roman" w:hAnsi="Times New Roman"/>
          <w:kern w:val="0"/>
          <w:sz w:val="24"/>
          <w:szCs w:val="28"/>
          <w:lang w:eastAsia="ru-RU"/>
        </w:rPr>
        <w:t>между нагревательной зоной и зоной выдержки для устранения влияния высокой температуры нагревательной зоны на температурный режим зоны выдержки;</w:t>
      </w:r>
    </w:p>
    <w:p w:rsidR="00B9717A" w:rsidRPr="001F659F" w:rsidRDefault="00B9717A" w:rsidP="002E1DB2">
      <w:pPr>
        <w:shd w:val="clear" w:color="auto" w:fill="FFFFFF"/>
        <w:tabs>
          <w:tab w:val="left" w:pos="1073"/>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    в) между нагревательной зоной и зоной подогрева ме</w:t>
      </w:r>
      <w:r w:rsidRPr="001F659F">
        <w:rPr>
          <w:rFonts w:ascii="Times New Roman" w:eastAsia="Times New Roman" w:hAnsi="Times New Roman"/>
          <w:kern w:val="0"/>
          <w:sz w:val="24"/>
          <w:szCs w:val="28"/>
          <w:lang w:eastAsia="ru-RU"/>
        </w:rPr>
        <w:softHyphen/>
        <w:t>талла для уменьшения теплового излучения из высокотемпературной нагревательной зоны.</w:t>
      </w:r>
    </w:p>
    <w:p w:rsidR="00B9717A" w:rsidRPr="001F659F" w:rsidRDefault="00B9717A" w:rsidP="002E1DB2">
      <w:pPr>
        <w:shd w:val="clear" w:color="auto" w:fill="FFFFFF"/>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 методическом  режиме нагрева в кольцевых печах выполняется следующее распределение топлива по зонам:</w:t>
      </w:r>
    </w:p>
    <w:p w:rsidR="00B9717A" w:rsidRPr="001F659F" w:rsidRDefault="00B9717A" w:rsidP="002E1DB2">
      <w:pPr>
        <w:shd w:val="clear" w:color="auto" w:fill="FFFFFF"/>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На подогревательную зону приходится 25—27%, на нагре</w:t>
      </w:r>
      <w:r w:rsidRPr="001F659F">
        <w:rPr>
          <w:rFonts w:ascii="Times New Roman" w:eastAsia="Times New Roman" w:hAnsi="Times New Roman"/>
          <w:kern w:val="0"/>
          <w:sz w:val="24"/>
          <w:szCs w:val="28"/>
          <w:lang w:eastAsia="ru-RU"/>
        </w:rPr>
        <w:softHyphen/>
        <w:t>вательную 60—54 % и на зону выдержки 15—19 %.</w:t>
      </w:r>
    </w:p>
    <w:p w:rsidR="00B9717A" w:rsidRPr="001F659F" w:rsidRDefault="00B9717A" w:rsidP="002E1DB2">
      <w:pPr>
        <w:shd w:val="clear" w:color="auto" w:fill="FFFFFF"/>
        <w:tabs>
          <w:tab w:val="left" w:pos="5119"/>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spacing w:val="-3"/>
          <w:kern w:val="0"/>
          <w:sz w:val="24"/>
          <w:szCs w:val="28"/>
          <w:lang w:eastAsia="ru-RU"/>
        </w:rPr>
        <w:t>В соответствии с опытом    работы кольцев</w:t>
      </w:r>
      <w:r w:rsidRPr="001F659F">
        <w:rPr>
          <w:rFonts w:ascii="Times New Roman" w:eastAsia="Times New Roman" w:hAnsi="Times New Roman"/>
          <w:kern w:val="0"/>
          <w:sz w:val="24"/>
          <w:szCs w:val="28"/>
          <w:lang w:eastAsia="ru-RU"/>
        </w:rPr>
        <w:t xml:space="preserve">ых печей во избежание  оплавления  металла   оптимальная  высота  расположения горелок над подом должна составлять, ~ </w:t>
      </w:r>
      <w:smartTag w:uri="urn:schemas-microsoft-com:office:smarttags" w:element="metricconverter">
        <w:smartTagPr>
          <w:attr w:name="ProductID" w:val="600 мм"/>
        </w:smartTagPr>
        <w:r w:rsidRPr="001F659F">
          <w:rPr>
            <w:rFonts w:ascii="Times New Roman" w:eastAsia="Times New Roman" w:hAnsi="Times New Roman"/>
            <w:kern w:val="0"/>
            <w:sz w:val="24"/>
            <w:szCs w:val="28"/>
            <w:lang w:eastAsia="ru-RU"/>
          </w:rPr>
          <w:t>600 мм</w:t>
        </w:r>
      </w:smartTag>
      <w:r w:rsidRPr="001F659F">
        <w:rPr>
          <w:rFonts w:ascii="Times New Roman" w:eastAsia="Times New Roman" w:hAnsi="Times New Roman"/>
          <w:kern w:val="0"/>
          <w:sz w:val="24"/>
          <w:szCs w:val="28"/>
          <w:lang w:eastAsia="ru-RU"/>
        </w:rPr>
        <w:t>. С целью утилизации тепла отходящих из печи продуктов сгорания все отдельные дымоотводящие каналы объедине</w:t>
      </w:r>
      <w:r w:rsidRPr="001F659F">
        <w:rPr>
          <w:rFonts w:ascii="Times New Roman" w:eastAsia="Times New Roman" w:hAnsi="Times New Roman"/>
          <w:kern w:val="0"/>
          <w:sz w:val="24"/>
          <w:szCs w:val="28"/>
          <w:lang w:eastAsia="ru-RU"/>
        </w:rPr>
        <w:softHyphen/>
      </w:r>
      <w:r w:rsidRPr="001F659F">
        <w:rPr>
          <w:rFonts w:ascii="Times New Roman" w:eastAsia="Times New Roman" w:hAnsi="Times New Roman"/>
          <w:spacing w:val="-2"/>
          <w:kern w:val="0"/>
          <w:sz w:val="24"/>
          <w:szCs w:val="28"/>
          <w:lang w:eastAsia="ru-RU"/>
        </w:rPr>
        <w:t xml:space="preserve">ны в одну общую систему дымоходов, которая позволяет </w:t>
      </w:r>
      <w:r w:rsidRPr="001F659F">
        <w:rPr>
          <w:rFonts w:ascii="Times New Roman" w:eastAsia="Times New Roman" w:hAnsi="Times New Roman"/>
          <w:kern w:val="0"/>
          <w:sz w:val="24"/>
          <w:szCs w:val="28"/>
          <w:lang w:eastAsia="ru-RU"/>
        </w:rPr>
        <w:t>установить, за печью рекуператоры для подогрева воздуха и в случае необходимости, для подогрева газа.</w:t>
      </w:r>
    </w:p>
    <w:p w:rsidR="00B9717A" w:rsidRPr="001F659F" w:rsidRDefault="00B9717A" w:rsidP="002E1DB2">
      <w:pPr>
        <w:shd w:val="clear" w:color="auto" w:fill="FFFFFF"/>
        <w:tabs>
          <w:tab w:val="left" w:pos="5119"/>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 Кольцевые печи — механизированные и автоматизированные агрегаты, что позволило устранить тяжелый физический труд по кантовке металла. Применение кольцевых печей позволяет без затрудне</w:t>
      </w:r>
      <w:r w:rsidRPr="001F659F">
        <w:rPr>
          <w:rFonts w:ascii="Times New Roman" w:eastAsia="Times New Roman" w:hAnsi="Times New Roman"/>
          <w:kern w:val="0"/>
          <w:sz w:val="24"/>
          <w:szCs w:val="28"/>
          <w:lang w:eastAsia="ru-RU"/>
        </w:rPr>
        <w:softHyphen/>
        <w:t xml:space="preserve">ний переходить от методического режима к камерному, </w:t>
      </w:r>
      <w:r w:rsidRPr="001F659F">
        <w:rPr>
          <w:rFonts w:ascii="Times New Roman" w:eastAsia="Times New Roman" w:hAnsi="Times New Roman"/>
          <w:spacing w:val="-5"/>
          <w:kern w:val="0"/>
          <w:sz w:val="24"/>
          <w:szCs w:val="28"/>
          <w:lang w:eastAsia="ru-RU"/>
        </w:rPr>
        <w:t>и наоборот.</w:t>
      </w:r>
      <w:r w:rsidRPr="001F659F">
        <w:rPr>
          <w:rFonts w:ascii="Times New Roman" w:eastAsia="Times New Roman" w:hAnsi="Times New Roman"/>
          <w:kern w:val="0"/>
          <w:sz w:val="24"/>
          <w:szCs w:val="28"/>
          <w:lang w:eastAsia="ru-RU"/>
        </w:rPr>
        <w:tab/>
      </w:r>
    </w:p>
    <w:p w:rsidR="00B9717A" w:rsidRPr="001F659F" w:rsidRDefault="00B9717A" w:rsidP="002E1DB2">
      <w:pPr>
        <w:shd w:val="clear" w:color="auto" w:fill="FFFFFF"/>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Угар в кольцевых печах составляет 0,5—1 %, т. е. мень</w:t>
      </w:r>
      <w:r w:rsidRPr="001F659F">
        <w:rPr>
          <w:rFonts w:ascii="Times New Roman" w:eastAsia="Times New Roman" w:hAnsi="Times New Roman"/>
          <w:kern w:val="0"/>
          <w:sz w:val="24"/>
          <w:szCs w:val="28"/>
          <w:lang w:eastAsia="ru-RU"/>
        </w:rPr>
        <w:softHyphen/>
        <w:t xml:space="preserve">ше, чем в печах иных конструкций. </w:t>
      </w:r>
      <w:r w:rsidRPr="001F659F">
        <w:rPr>
          <w:rFonts w:ascii="Times New Roman" w:eastAsia="Times New Roman" w:hAnsi="Times New Roman"/>
          <w:kern w:val="0"/>
          <w:sz w:val="24"/>
          <w:szCs w:val="28"/>
          <w:lang w:eastAsia="ru-RU"/>
        </w:rPr>
        <w:lastRenderedPageBreak/>
        <w:t>Для заготовок диамет</w:t>
      </w:r>
      <w:r w:rsidRPr="001F659F">
        <w:rPr>
          <w:rFonts w:ascii="Times New Roman" w:eastAsia="Times New Roman" w:hAnsi="Times New Roman"/>
          <w:kern w:val="0"/>
          <w:sz w:val="24"/>
          <w:szCs w:val="28"/>
          <w:lang w:eastAsia="ru-RU"/>
        </w:rPr>
        <w:softHyphen/>
        <w:t>ром 110—150 мм удельная производительность печей со</w:t>
      </w:r>
      <w:r w:rsidRPr="001F659F">
        <w:rPr>
          <w:rFonts w:ascii="Times New Roman" w:eastAsia="Times New Roman" w:hAnsi="Times New Roman"/>
          <w:kern w:val="0"/>
          <w:sz w:val="24"/>
          <w:szCs w:val="28"/>
          <w:lang w:eastAsia="ru-RU"/>
        </w:rPr>
        <w:softHyphen/>
        <w:t>ставляет 350—400 кг/(м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ч) при удельном расходе тепла 1670—2500 кДж/кг. Коэффициент полезного действия коль</w:t>
      </w:r>
      <w:r w:rsidRPr="001F659F">
        <w:rPr>
          <w:rFonts w:ascii="Times New Roman" w:eastAsia="Times New Roman" w:hAnsi="Times New Roman"/>
          <w:kern w:val="0"/>
          <w:sz w:val="24"/>
          <w:szCs w:val="28"/>
          <w:lang w:eastAsia="ru-RU"/>
        </w:rPr>
        <w:softHyphen/>
        <w:t>цевых печей при максимальной производительности дости</w:t>
      </w:r>
      <w:r w:rsidRPr="001F659F">
        <w:rPr>
          <w:rFonts w:ascii="Times New Roman" w:eastAsia="Times New Roman" w:hAnsi="Times New Roman"/>
          <w:kern w:val="0"/>
          <w:sz w:val="24"/>
          <w:szCs w:val="28"/>
          <w:lang w:eastAsia="ru-RU"/>
        </w:rPr>
        <w:softHyphen/>
        <w:t>гает 40—45 %.</w:t>
      </w:r>
    </w:p>
    <w:p w:rsidR="00B9717A" w:rsidRPr="001F659F" w:rsidRDefault="00B9717A" w:rsidP="001F659F">
      <w:pPr>
        <w:shd w:val="clear" w:color="auto" w:fill="FFFFFF"/>
        <w:suppressAutoHyphens w:val="0"/>
        <w:autoSpaceDE w:val="0"/>
        <w:autoSpaceDN w:val="0"/>
        <w:adjustRightInd w:val="0"/>
        <w:spacing w:before="7"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Тепловой расчет кольцевых печей можно выполнять так же, как и расчет методических или камерных печей с учетом того, что в кольцевых печах не весь под занят ме</w:t>
      </w:r>
      <w:r w:rsidRPr="001F659F">
        <w:rPr>
          <w:rFonts w:ascii="Times New Roman" w:eastAsia="Times New Roman" w:hAnsi="Times New Roman"/>
          <w:kern w:val="0"/>
          <w:sz w:val="24"/>
          <w:szCs w:val="28"/>
          <w:lang w:eastAsia="ru-RU"/>
        </w:rPr>
        <w:softHyphen/>
        <w:t>таллом, а следовательно, подина хорошо прогрета и актив</w:t>
      </w:r>
      <w:r w:rsidRPr="001F659F">
        <w:rPr>
          <w:rFonts w:ascii="Times New Roman" w:eastAsia="Times New Roman" w:hAnsi="Times New Roman"/>
          <w:kern w:val="0"/>
          <w:sz w:val="24"/>
          <w:szCs w:val="28"/>
          <w:lang w:eastAsia="ru-RU"/>
        </w:rPr>
        <w:softHyphen/>
        <w:t>но участвует в теплообмене, излучая тепло па лежащие за</w:t>
      </w:r>
      <w:r w:rsidRPr="001F659F">
        <w:rPr>
          <w:rFonts w:ascii="Times New Roman" w:eastAsia="Times New Roman" w:hAnsi="Times New Roman"/>
          <w:kern w:val="0"/>
          <w:sz w:val="24"/>
          <w:szCs w:val="28"/>
          <w:lang w:eastAsia="ru-RU"/>
        </w:rPr>
        <w:softHyphen/>
        <w:t>готовки. Установлено, что заготовка удовлетворительно прогревается по сечению. Поэтому нагрев заготовки в та</w:t>
      </w:r>
      <w:r w:rsidRPr="001F659F">
        <w:rPr>
          <w:rFonts w:ascii="Times New Roman" w:eastAsia="Times New Roman" w:hAnsi="Times New Roman"/>
          <w:kern w:val="0"/>
          <w:sz w:val="24"/>
          <w:szCs w:val="28"/>
          <w:lang w:eastAsia="ru-RU"/>
        </w:rPr>
        <w:softHyphen/>
        <w:t>ких печах следует рассматривать как двусторонний и брать в качестве расчетного размера радиус заготовки.</w:t>
      </w:r>
    </w:p>
    <w:p w:rsidR="00B9717A" w:rsidRPr="001F659F" w:rsidRDefault="00B9717A" w:rsidP="002E1DB2">
      <w:pPr>
        <w:shd w:val="clear" w:color="auto" w:fill="FFFFFF"/>
        <w:suppressAutoHyphens w:val="0"/>
        <w:autoSpaceDE w:val="0"/>
        <w:autoSpaceDN w:val="0"/>
        <w:adjustRightInd w:val="0"/>
        <w:spacing w:before="7" w:line="360" w:lineRule="auto"/>
        <w:ind w:right="-6" w:firstLine="85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Печь с роликовым подом</w:t>
      </w:r>
    </w:p>
    <w:p w:rsidR="00B9717A" w:rsidRPr="001F659F" w:rsidRDefault="00B9717A">
      <w:pPr>
        <w:jc w:val="both"/>
        <w:rPr>
          <w:rFonts w:ascii="Times New Roman" w:hAnsi="Times New Roman" w:cs="Tahoma"/>
          <w:b/>
          <w:bCs/>
          <w:sz w:val="22"/>
          <w:szCs w:val="29"/>
          <w:lang/>
        </w:rPr>
      </w:pP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 xml:space="preserve">Печь с роликовым подом [roller-bottom furnace] — проходная нагревательная или термическая печь с подом из 50—80 вращающихся роликов, т.е. рольгангом. Конструкция роликов зависит от назначения и температуры рабочего пространства: при 800-1000 °С — неохлаждаемые  ролики; при 1000-1200 °С — ролики с водоохлаждаемым  несущим валом, жаростойкой бочкой и теплоизоляционной засыпкой зазора между ними. Уд. ( на ед. пл. пода) производительность п. р. п. &lt; 250 кг/(м2 • ч); </w:t>
      </w: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Печи с роликовым подом представляют собой совершенную и перспективную конструкцию проходных печей с механизированным подом. Они удачно компонуются в линиях поточного производства, поскольку роликовый под  может быть продолжением цехового рольганга. Печи с роликовым подом широко применяются при термической обработке металла. Использование таких печей для высокотемпературного нагрева перед прокаткой несколько сдерживается недостаточной стойкостью роликов и большими потерями тепла с охлаждающей водой.</w:t>
      </w: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Печи с роликовым подом получили наибольшее распространение, так как обладают рядом преимуществ перед другими видами печей: 1) практически неограниченная длина печи, позволяющая проектировать печи большой производительности; 2) высокая удельная производительность в результате двухстороннего нагрева металла; 3) минимальный угар металла; 4) высокая степень механизации транспортировки обрабатываемого металла; 5) возможность автоматизации процесса; 6) простота обслуживания. Особенно эффективными проходные печи оказались в условиях прокатного производства, где роликовый под является продолжением рольгангов и где необходима высокая производительность, достигающая 240 т/ч.</w:t>
      </w:r>
      <w:r w:rsidRPr="001F659F">
        <w:rPr>
          <w:rFonts w:ascii="Times New Roman" w:eastAsia="Calibri" w:hAnsi="Times New Roman"/>
          <w:spacing w:val="20"/>
          <w:kern w:val="0"/>
          <w:sz w:val="24"/>
          <w:szCs w:val="28"/>
          <w:lang w:eastAsia="en-US"/>
        </w:rPr>
        <w:br/>
        <w:t xml:space="preserve">         Наиболее широко применяют роликовые печи для термической обработки стальных листов, рельсов, труб и различных заготовок. </w:t>
      </w:r>
      <w:r w:rsidRPr="001F659F">
        <w:rPr>
          <w:rFonts w:ascii="Times New Roman" w:eastAsia="Calibri" w:hAnsi="Times New Roman"/>
          <w:b/>
          <w:bCs/>
          <w:spacing w:val="20"/>
          <w:kern w:val="0"/>
          <w:sz w:val="24"/>
          <w:szCs w:val="28"/>
          <w:lang w:eastAsia="en-US"/>
        </w:rPr>
        <w:t>Рольганг</w:t>
      </w:r>
      <w:r w:rsidRPr="001F659F">
        <w:rPr>
          <w:rFonts w:ascii="Times New Roman" w:eastAsia="Calibri" w:hAnsi="Times New Roman"/>
          <w:spacing w:val="20"/>
          <w:kern w:val="0"/>
          <w:sz w:val="24"/>
          <w:szCs w:val="28"/>
          <w:lang w:eastAsia="en-US"/>
        </w:rPr>
        <w:t xml:space="preserve"> роликовый под печи позволяет органично скомпоновать печные агрегаты с агрегатами для термической обработки, камерами для охлаждения, рольгангами для охлаждения, душирующими установками и закалочными прессами. Самой простой по компоновке является установка для нормализации, которая состоит из печи с прилегающими к ней рольгангами. Изделие (садка) подается на загрузочный </w:t>
      </w:r>
      <w:r w:rsidRPr="001F659F">
        <w:rPr>
          <w:rFonts w:ascii="Times New Roman" w:eastAsia="Calibri" w:hAnsi="Times New Roman"/>
          <w:b/>
          <w:bCs/>
          <w:spacing w:val="20"/>
          <w:kern w:val="0"/>
          <w:sz w:val="24"/>
          <w:szCs w:val="28"/>
          <w:lang w:eastAsia="en-US"/>
        </w:rPr>
        <w:t>рольганг</w:t>
      </w:r>
      <w:r w:rsidRPr="001F659F">
        <w:rPr>
          <w:rFonts w:ascii="Times New Roman" w:eastAsia="Calibri" w:hAnsi="Times New Roman"/>
          <w:spacing w:val="20"/>
          <w:kern w:val="0"/>
          <w:sz w:val="24"/>
          <w:szCs w:val="28"/>
          <w:lang w:eastAsia="en-US"/>
        </w:rPr>
        <w:t xml:space="preserve"> перед печью краном, транспортным рольгангом или цепным шлеппером, а затем в печь на транспортной скорости. Во время нагрева в печи они перемещаются с технологической скоростью и после нагрева до заданной температуры выгружаются на транспортной скорости. Для снижения потерь тепла загрузка и выгрузка садки производится на транспортной скорости, которая значительно (в 5—100 раз) выше технологической. Охлаждение садки осуществляется на </w:t>
      </w:r>
      <w:r w:rsidRPr="001F659F">
        <w:rPr>
          <w:rFonts w:ascii="Times New Roman" w:eastAsia="Calibri" w:hAnsi="Times New Roman"/>
          <w:b/>
          <w:bCs/>
          <w:spacing w:val="20"/>
          <w:kern w:val="0"/>
          <w:sz w:val="24"/>
          <w:szCs w:val="28"/>
          <w:lang w:eastAsia="en-US"/>
        </w:rPr>
        <w:t>рольганге</w:t>
      </w:r>
      <w:r w:rsidRPr="001F659F">
        <w:rPr>
          <w:rFonts w:ascii="Times New Roman" w:eastAsia="Calibri" w:hAnsi="Times New Roman"/>
          <w:spacing w:val="20"/>
          <w:kern w:val="0"/>
          <w:sz w:val="24"/>
          <w:szCs w:val="28"/>
          <w:lang w:eastAsia="en-US"/>
        </w:rPr>
        <w:t>, расположенном за печью.</w:t>
      </w: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 xml:space="preserve">Продвижение заготовок в печи производится здесь с помощью вращающихся жароупорных роликов. Вращение роликов осуществляется двигателем, </w:t>
      </w:r>
      <w:r w:rsidRPr="001F659F">
        <w:rPr>
          <w:rFonts w:ascii="Times New Roman" w:eastAsia="Calibri" w:hAnsi="Times New Roman"/>
          <w:spacing w:val="20"/>
          <w:kern w:val="0"/>
          <w:sz w:val="24"/>
          <w:szCs w:val="28"/>
          <w:lang w:eastAsia="en-US"/>
        </w:rPr>
        <w:lastRenderedPageBreak/>
        <w:t>установленным под печью. На каждом ролике насажена звездочка, и ролики группами соединены между собой роликовой цепью.</w:t>
      </w:r>
      <w:r w:rsidRPr="001F659F">
        <w:rPr>
          <w:rFonts w:ascii="Times New Roman" w:eastAsia="Calibri" w:hAnsi="Times New Roman"/>
          <w:spacing w:val="20"/>
          <w:kern w:val="0"/>
          <w:sz w:val="24"/>
          <w:szCs w:val="28"/>
          <w:lang w:eastAsia="en-US"/>
        </w:rPr>
        <w:br/>
        <w:t>Имеется шесть групп роликов. На одном из роликов в каждой группе насажены две звездочки, которые цепью соединены с приводом. Благодаря разным диаметрам и числу зубьев , звездочек , скорости вращения роликов различны. Наибольшая скорость вращения у последних пяти роликов, которые обеспечивают быстрый сброс заготовок на желоб рольганга. Ролики, находящиеся в печи, вращаются с одинаковой скоростью. Расположение роликов над подом дает возможность дымовым газам нагревать заготовки сверху и снизу. Если необходимо, скорость вращения роликов можно изменять при помощи вариатора, смонтированного в приводе. Дымовые газы отводятся в дымовой боров с конца печи. В борове установлен рекуператор для нагрева воздуха, идущего к форсункам для сжигания мазута в этой же печи. По расходу топлива печь очень экономична. Недостаток печи — необходимость частой смены дорогостоящих жароупорных роликов. Если для загрузки заготовок устроить автоматическую кассету, то печь можно полностью автоматизировать.</w:t>
      </w:r>
      <w:r w:rsidRPr="001F659F">
        <w:rPr>
          <w:rFonts w:ascii="Times New Roman" w:eastAsia="Calibri" w:hAnsi="Times New Roman"/>
          <w:spacing w:val="20"/>
          <w:kern w:val="0"/>
          <w:sz w:val="24"/>
          <w:szCs w:val="28"/>
          <w:lang w:eastAsia="en-US"/>
        </w:rPr>
        <w:br/>
        <w:t>Выше мы говорили о том, что хорошо бы быстрее нагревать — будет выше производительность, меньше окалины, меньше обезуглероживание, да и, как теперь установлено, металл становится более пластичным и лучше заполняет фигуру ручья при штамповке. Следовательно, нужно стремиться везде, где это возможно, вводить скоростной нагрев.</w:t>
      </w: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Специальная конструкция этих печей с приводами под отдельные ролики для транспортировки садки позволяет использовать их как для серийного производства, так и для обработки отдельных изделий любого размера (до размера с монету). В процессе прохождения садки / детали через печь вращение роликом может ускоряться или замедляться.</w:t>
      </w:r>
    </w:p>
    <w:p w:rsidR="00B9717A" w:rsidRPr="001F659F" w:rsidRDefault="00B9717A" w:rsidP="002E1DB2">
      <w:pPr>
        <w:widowControl/>
        <w:suppressAutoHyphens w:val="0"/>
        <w:jc w:val="both"/>
        <w:rPr>
          <w:rFonts w:ascii="Times New Roman" w:eastAsia="Times New Roman" w:hAnsi="Times New Roman"/>
          <w:spacing w:val="20"/>
          <w:kern w:val="0"/>
          <w:sz w:val="24"/>
          <w:szCs w:val="28"/>
          <w:lang w:eastAsia="ru-RU"/>
        </w:rPr>
      </w:pPr>
      <w:r w:rsidRPr="001F659F">
        <w:rPr>
          <w:rFonts w:ascii="Times New Roman" w:eastAsia="Times New Roman" w:hAnsi="Times New Roman"/>
          <w:spacing w:val="20"/>
          <w:kern w:val="0"/>
          <w:sz w:val="24"/>
          <w:szCs w:val="28"/>
          <w:lang w:eastAsia="ru-RU"/>
        </w:rPr>
        <w:t>Преимущества:</w:t>
      </w:r>
    </w:p>
    <w:p w:rsidR="00B9717A" w:rsidRPr="001F659F" w:rsidRDefault="00B9717A" w:rsidP="002E1DB2">
      <w:pPr>
        <w:widowControl/>
        <w:suppressAutoHyphens w:val="0"/>
        <w:jc w:val="both"/>
        <w:rPr>
          <w:rFonts w:ascii="Times New Roman" w:eastAsia="Times New Roman" w:hAnsi="Times New Roman"/>
          <w:spacing w:val="20"/>
          <w:kern w:val="0"/>
          <w:sz w:val="24"/>
          <w:szCs w:val="28"/>
          <w:lang w:eastAsia="ru-RU"/>
        </w:rPr>
      </w:pPr>
      <w:r w:rsidRPr="001F659F">
        <w:rPr>
          <w:rFonts w:ascii="Times New Roman" w:eastAsia="Times New Roman" w:hAnsi="Times New Roman"/>
          <w:spacing w:val="20"/>
          <w:kern w:val="0"/>
          <w:sz w:val="24"/>
          <w:szCs w:val="28"/>
          <w:lang w:eastAsia="ru-RU"/>
        </w:rPr>
        <w:t xml:space="preserve">подходят для различных процессов термообработки; </w:t>
      </w:r>
    </w:p>
    <w:p w:rsidR="00B9717A" w:rsidRPr="001F659F" w:rsidRDefault="00B9717A" w:rsidP="002E1DB2">
      <w:pPr>
        <w:widowControl/>
        <w:suppressAutoHyphens w:val="0"/>
        <w:jc w:val="both"/>
        <w:rPr>
          <w:rFonts w:ascii="Times New Roman" w:eastAsia="Times New Roman" w:hAnsi="Times New Roman"/>
          <w:spacing w:val="20"/>
          <w:kern w:val="0"/>
          <w:sz w:val="24"/>
          <w:szCs w:val="28"/>
          <w:lang w:eastAsia="ru-RU"/>
        </w:rPr>
      </w:pPr>
      <w:r w:rsidRPr="001F659F">
        <w:rPr>
          <w:rFonts w:ascii="Times New Roman" w:eastAsia="Times New Roman" w:hAnsi="Times New Roman"/>
          <w:spacing w:val="20"/>
          <w:kern w:val="0"/>
          <w:sz w:val="24"/>
          <w:szCs w:val="28"/>
          <w:lang w:eastAsia="ru-RU"/>
        </w:rPr>
        <w:t xml:space="preserve">очень равномерное распределение нагрева; </w:t>
      </w:r>
    </w:p>
    <w:p w:rsidR="00B9717A" w:rsidRPr="001F659F" w:rsidRDefault="00B9717A" w:rsidP="00154260">
      <w:pPr>
        <w:widowControl/>
        <w:suppressAutoHyphens w:val="0"/>
        <w:jc w:val="both"/>
        <w:rPr>
          <w:rFonts w:ascii="Times New Roman" w:eastAsia="Times New Roman" w:hAnsi="Times New Roman"/>
          <w:spacing w:val="20"/>
          <w:kern w:val="0"/>
          <w:sz w:val="24"/>
          <w:szCs w:val="28"/>
          <w:lang w:eastAsia="ru-RU"/>
        </w:rPr>
      </w:pPr>
      <w:r w:rsidRPr="001F659F">
        <w:rPr>
          <w:rFonts w:ascii="Times New Roman" w:eastAsia="Times New Roman" w:hAnsi="Times New Roman"/>
          <w:spacing w:val="20"/>
          <w:kern w:val="0"/>
          <w:sz w:val="24"/>
          <w:szCs w:val="28"/>
          <w:lang w:eastAsia="ru-RU"/>
        </w:rPr>
        <w:t>большой выбор различных закалочных сред модульная конструкция</w:t>
      </w:r>
    </w:p>
    <w:p w:rsidR="00B9717A" w:rsidRPr="001F659F" w:rsidRDefault="00B9717A" w:rsidP="00154260">
      <w:pPr>
        <w:widowControl/>
        <w:shd w:val="clear" w:color="auto" w:fill="FFFFFF"/>
        <w:suppressAutoHyphens w:val="0"/>
        <w:autoSpaceDE w:val="0"/>
        <w:autoSpaceDN w:val="0"/>
        <w:adjustRightInd w:val="0"/>
        <w:ind w:firstLine="708"/>
        <w:rPr>
          <w:rFonts w:ascii="Times New Roman" w:eastAsia="Times New Roman" w:hAnsi="Times New Roman"/>
          <w:b/>
          <w:i/>
          <w:kern w:val="0"/>
          <w:sz w:val="24"/>
          <w:szCs w:val="28"/>
          <w:lang w:eastAsia="ru-RU"/>
        </w:rPr>
      </w:pPr>
      <w:r w:rsidRPr="001F659F">
        <w:rPr>
          <w:rFonts w:ascii="Times New Roman" w:eastAsia="Times New Roman" w:hAnsi="Times New Roman"/>
          <w:iCs/>
          <w:color w:val="000000"/>
          <w:kern w:val="0"/>
          <w:sz w:val="24"/>
          <w:szCs w:val="28"/>
          <w:lang w:eastAsia="ru-RU"/>
        </w:rPr>
        <w:t>Тепловой и температурный режимы</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1.1.2.1 Печи с роликовым подом относятся к проходным печам постоянного действия чаще всего с камерным температурным режимом работы, когда температура по длине печи или не меняется или меняется незначительно. Подобный режим работы обеспечивается равномерным распределением горелок (радиационных труб) и дымоотводов. В низкотемпературных печах обычно дымоотводящих  боровов   не  делается,   а  дым  удаляется   через торцевые окна  под газоотводящий зонт.</w:t>
      </w:r>
    </w:p>
    <w:p w:rsidR="00B9717A" w:rsidRPr="001F659F" w:rsidRDefault="00B9717A" w:rsidP="00154260">
      <w:pPr>
        <w:widowControl/>
        <w:suppressAutoHyphens w:val="0"/>
        <w:ind w:firstLine="708"/>
        <w:jc w:val="both"/>
        <w:rPr>
          <w:rFonts w:ascii="Times New Roman" w:eastAsia="Times New Roman" w:hAnsi="Times New Roman"/>
          <w:b/>
          <w:kern w:val="0"/>
          <w:sz w:val="24"/>
          <w:szCs w:val="28"/>
          <w:lang w:val="uk-UA" w:eastAsia="ru-RU"/>
        </w:rPr>
      </w:pPr>
      <w:r w:rsidRPr="001F659F">
        <w:rPr>
          <w:rFonts w:ascii="Times New Roman" w:eastAsia="Times New Roman" w:hAnsi="Times New Roman"/>
          <w:color w:val="000000"/>
          <w:kern w:val="0"/>
          <w:sz w:val="24"/>
          <w:szCs w:val="28"/>
          <w:lang w:eastAsia="ru-RU"/>
        </w:rPr>
        <w:t>1.1.2.2 В печах с роликовым подом чаще всего нагревается тонкий  в   тепловом   отношении   металл. Температура печи в зоне загрузки металла снижается, но затем достаточно быстро выравнивается. Естественно, что при нагреве тонкою в тепловом отношении металла не возникает трудностей е прогревом его по толщине, поэтому основное внимание следует обратить на равномерный нагрев металла по ширине печи. Для этого необходимо обеспечить равномерное распределение температуры по ширине печи, что бывает затруднительно. Причина заключается в том, что при расположении дымоотводов внизу пёчи  в подроликовом пространстве наблюдается значительное разрежение и происходит значительный подсос воздуха в печь в основном через неплотности в роликовом поясе. Подсосанный воздух препятствует выравниванию температур по ширине печи и усиливает и без того присущую печам с роликовым подом неравномерность температур по высоте рабочего пространства.</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b/>
          <w:kern w:val="0"/>
          <w:sz w:val="24"/>
          <w:szCs w:val="28"/>
          <w:lang w:eastAsia="ru-RU"/>
        </w:rPr>
        <w:tab/>
      </w:r>
      <w:r w:rsidRPr="001F659F">
        <w:rPr>
          <w:rFonts w:ascii="Times New Roman" w:eastAsia="Times New Roman" w:hAnsi="Times New Roman"/>
          <w:kern w:val="0"/>
          <w:sz w:val="24"/>
          <w:szCs w:val="28"/>
          <w:lang w:eastAsia="ru-RU"/>
        </w:rPr>
        <w:t>1.1.2.3</w:t>
      </w:r>
      <w:r w:rsidRPr="001F659F">
        <w:rPr>
          <w:rFonts w:ascii="Times New Roman" w:eastAsia="Times New Roman" w:hAnsi="Times New Roman"/>
          <w:b/>
          <w:kern w:val="0"/>
          <w:sz w:val="24"/>
          <w:szCs w:val="28"/>
          <w:lang w:eastAsia="ru-RU"/>
        </w:rPr>
        <w:t xml:space="preserve"> </w:t>
      </w:r>
      <w:r w:rsidRPr="001F659F">
        <w:rPr>
          <w:rFonts w:ascii="Times New Roman" w:eastAsia="Times New Roman" w:hAnsi="Times New Roman"/>
          <w:color w:val="000000"/>
          <w:kern w:val="0"/>
          <w:sz w:val="24"/>
          <w:szCs w:val="28"/>
          <w:lang w:eastAsia="ru-RU"/>
        </w:rPr>
        <w:t>Нагрев в печах с роликовым подом анизотропных, массивных</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в тепловом отношении тел (бунтов проволоки, пакетов прутков и</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т. д.)  имеет свои  особенности.   Так как преобладающим видом,</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теплообмена в них является излучение, то нагрев в этих условиях</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массивного в тепловом отношении тела с анизотропными свойствами будет проходить со значительным перепадом температур</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по толщине такого тела. Как показали эксперименты, на разных</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стадиях нагрева перепад температур по толщине бунтов проволоки</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инструментальной стали диаметром </w:t>
      </w:r>
      <w:smartTag w:uri="urn:schemas-microsoft-com:office:smarttags" w:element="metricconverter">
        <w:smartTagPr>
          <w:attr w:name="ProductID" w:val="8 мм"/>
        </w:smartTagPr>
        <w:r w:rsidRPr="001F659F">
          <w:rPr>
            <w:rFonts w:ascii="Times New Roman" w:eastAsia="Times New Roman" w:hAnsi="Times New Roman"/>
            <w:color w:val="000000"/>
            <w:kern w:val="0"/>
            <w:sz w:val="24"/>
            <w:szCs w:val="28"/>
            <w:lang w:eastAsia="ru-RU"/>
          </w:rPr>
          <w:t>8 мм</w:t>
        </w:r>
      </w:smartTag>
      <w:r w:rsidRPr="001F659F">
        <w:rPr>
          <w:rFonts w:ascii="Times New Roman" w:eastAsia="Times New Roman" w:hAnsi="Times New Roman"/>
          <w:color w:val="000000"/>
          <w:kern w:val="0"/>
          <w:sz w:val="24"/>
          <w:szCs w:val="28"/>
          <w:lang w:eastAsia="ru-RU"/>
        </w:rPr>
        <w:t xml:space="preserve"> достигает 400 °С и более.</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1.1.2.4 Единственным способом выравнивания и, тем самым, ускорения</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нагрева бунтов является создание интенсивной циркуляции печной атмосферы. Для этих целей в отдельных случаях применяются</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циркуляционные  вентиляторы,  устанавливаемые  в  своде  печи. </w:t>
      </w:r>
    </w:p>
    <w:p w:rsidR="00B9717A" w:rsidRPr="001F659F" w:rsidRDefault="00B9717A" w:rsidP="00154260">
      <w:pPr>
        <w:jc w:val="both"/>
        <w:rPr>
          <w:rFonts w:ascii="Times New Roman" w:hAnsi="Times New Roman"/>
          <w:b/>
          <w:bCs/>
          <w:sz w:val="22"/>
          <w:szCs w:val="29"/>
          <w:lang/>
        </w:rPr>
      </w:pPr>
      <w:r w:rsidRPr="001F659F">
        <w:rPr>
          <w:rFonts w:ascii="Times New Roman" w:hAnsi="Times New Roman"/>
          <w:b/>
          <w:bCs/>
          <w:sz w:val="22"/>
          <w:szCs w:val="29"/>
          <w:lang/>
        </w:rPr>
        <w:tab/>
      </w:r>
    </w:p>
    <w:p w:rsidR="00B9717A" w:rsidRPr="001F659F" w:rsidRDefault="00B9717A" w:rsidP="00154260">
      <w:pPr>
        <w:jc w:val="both"/>
        <w:rPr>
          <w:rFonts w:ascii="Times New Roman" w:hAnsi="Times New Roman"/>
          <w:b/>
          <w:bCs/>
          <w:sz w:val="22"/>
          <w:szCs w:val="29"/>
          <w:lang/>
        </w:rPr>
      </w:pPr>
    </w:p>
    <w:p w:rsidR="00B9717A" w:rsidRPr="001F659F" w:rsidRDefault="00B9717A" w:rsidP="00154260">
      <w:pPr>
        <w:jc w:val="center"/>
        <w:rPr>
          <w:rFonts w:ascii="Times New Roman" w:hAnsi="Times New Roman"/>
          <w:b/>
          <w:bCs/>
          <w:sz w:val="22"/>
          <w:szCs w:val="29"/>
          <w:lang/>
        </w:rPr>
      </w:pPr>
      <w:r w:rsidRPr="001F659F">
        <w:rPr>
          <w:rFonts w:ascii="Times New Roman" w:hAnsi="Times New Roman"/>
          <w:b/>
          <w:bCs/>
          <w:sz w:val="24"/>
          <w:szCs w:val="29"/>
          <w:lang/>
        </w:rPr>
        <w:t>Методические печи</w:t>
      </w:r>
    </w:p>
    <w:p w:rsidR="00B9717A" w:rsidRPr="001F659F" w:rsidRDefault="00B9717A" w:rsidP="00154260">
      <w:pPr>
        <w:widowControl/>
        <w:shd w:val="clear" w:color="auto" w:fill="FFFFFF"/>
        <w:suppressAutoHyphens w:val="0"/>
        <w:autoSpaceDE w:val="0"/>
        <w:autoSpaceDN w:val="0"/>
        <w:adjustRightInd w:val="0"/>
        <w:ind w:left="142" w:firstLine="709"/>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Методические нагревательные печи широко применяют в прокатных и кузнечных цехах для нагрева квадратных, прямоугольных, а иногда и круглых заготовок. Широкое применение методических  печей  обусловлено их достаточно высокой производительностью при невысоком удельном расходе топлива. По методу транспортировки металла в пределах печи их относят к проходным печам.</w:t>
      </w:r>
    </w:p>
    <w:p w:rsidR="00B9717A" w:rsidRPr="001F659F" w:rsidRDefault="00B9717A" w:rsidP="00154260">
      <w:pPr>
        <w:widowControl/>
        <w:shd w:val="clear" w:color="auto" w:fill="FFFFFF"/>
        <w:suppressAutoHyphens w:val="0"/>
        <w:autoSpaceDE w:val="0"/>
        <w:autoSpaceDN w:val="0"/>
        <w:adjustRightInd w:val="0"/>
        <w:ind w:left="142" w:firstLine="566"/>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Тепловой и температурный режимы методических печей неизменны во времени. Вместе с тем по длине печи температура в методических печах изменяется в значительных пределах. Характер изменения температуры по длине печи определяет количество и назначение зон печи. Металл поступает в зону наиболее низких температур и, подвигаясь навстречу дымовым газам, температура которых наиболее </w:t>
      </w:r>
    </w:p>
    <w:p w:rsidR="00B9717A" w:rsidRPr="001F659F" w:rsidRDefault="00B9717A" w:rsidP="00154260">
      <w:pPr>
        <w:widowControl/>
        <w:shd w:val="clear" w:color="auto" w:fill="FFFFFF"/>
        <w:suppressAutoHyphens w:val="0"/>
        <w:autoSpaceDE w:val="0"/>
        <w:autoSpaceDN w:val="0"/>
        <w:adjustRightInd w:val="0"/>
        <w:ind w:left="142" w:firstLine="567"/>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Первую (по ходу металла) зону, в пределах которой температура по ее длине изменяется, называют методической. В ней металл постепенно подогревается до поступления в зону высоких температур (сварочную зону). Как уже указывалось, во избежание возникновения чрезмерных термических напряжений в металле часто бывает необходим медленный нагрев его в интервале температур от 0 до 500</w:t>
      </w:r>
      <w:r w:rsidRPr="001F659F">
        <w:rPr>
          <w:rFonts w:ascii="Times New Roman" w:eastAsia="Times New Roman" w:hAnsi="Times New Roman"/>
          <w:color w:val="000000"/>
          <w:kern w:val="0"/>
          <w:sz w:val="24"/>
          <w:szCs w:val="28"/>
          <w:vertAlign w:val="superscript"/>
          <w:lang w:eastAsia="ru-RU"/>
        </w:rPr>
        <w:t>0</w:t>
      </w:r>
      <w:r w:rsidRPr="001F659F">
        <w:rPr>
          <w:rFonts w:ascii="Times New Roman" w:eastAsia="Times New Roman" w:hAnsi="Times New Roman"/>
          <w:color w:val="000000"/>
          <w:kern w:val="0"/>
          <w:sz w:val="24"/>
          <w:szCs w:val="28"/>
          <w:lang w:eastAsia="ru-RU"/>
        </w:rPr>
        <w:t>С. Постепенный нагрев металла в методической зоне, представляющей собой противоточный теплообменник, обеспечивает безопасный режим нагрева. Движущиеся навстречу перемещению металла дымовые газы отдают ему тепло, весьма значительно охлаждаясь в пределах методической зоны. Обычно в конце методической зоны температуру печи поддерживают в пределах 750—1000°С. Наличие методической зоны значительно увеличивает коэффициент использования топлива.</w:t>
      </w:r>
    </w:p>
    <w:p w:rsidR="00B9717A" w:rsidRPr="001F659F" w:rsidRDefault="00B9717A" w:rsidP="00154260">
      <w:pPr>
        <w:widowControl/>
        <w:shd w:val="clear" w:color="auto" w:fill="FFFFFF"/>
        <w:suppressAutoHyphens w:val="0"/>
        <w:autoSpaceDE w:val="0"/>
        <w:autoSpaceDN w:val="0"/>
        <w:adjustRightInd w:val="0"/>
        <w:ind w:left="142" w:firstLine="424"/>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  Вторую по ходу металла зону называют зоной высоких температур, или сварочной зоной. Назначениё этой зоны состоит в быстром нагреве поверхности заготовки до конечной температуры. Нагрев металла в методических печах обычно доводят до температуры 1150—1250° С. Для интенсивного нагрева поверхности металла до этих температур в сварочной зоне необходимо обеспечивать температуру на 150—250 град</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выше температуры нагрева металла, т. е. поддерживать ее на уровне 1300— 1400° С.</w:t>
      </w:r>
    </w:p>
    <w:p w:rsidR="00B9717A" w:rsidRPr="001F659F" w:rsidRDefault="00B9717A" w:rsidP="00154260">
      <w:pPr>
        <w:widowControl/>
        <w:shd w:val="clear" w:color="auto" w:fill="FFFFFF"/>
        <w:suppressAutoHyphens w:val="0"/>
        <w:autoSpaceDE w:val="0"/>
        <w:autoSpaceDN w:val="0"/>
        <w:adjustRightInd w:val="0"/>
        <w:ind w:left="142" w:firstLine="424"/>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Третья по ходу металла так называемая томильная зона (зона выдержки) служит для выравнивания температуры по сечению металла. В сварочной зоне до высокой температуры нагревается только поверхность металла, температура же середины металла значительно отстает от температур поверхности, вследствие чего создается большой перепад температур по сечению металла, недопустимый по, технологическим соображениям. С таким значительным перепадом температур по толщине металл поступает в томильную зону, где температуру поддерживают всего на 50—70 град</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вышё необходимой температуры нагрева металла. Поэтому в томильной зоне температура поверхности металла не изменяется и поддерживается на достигнутом в сварочной зоне уровне; в этой зоре печи происходит только выравнивание температуры по толщине металла.</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Подобный трехступенчатый режим нагрева необходим в тех случаях, когда нагревают заготовки, в которых может возникнуть значительный перепад температур по толщине (более 200 град на </w:t>
      </w:r>
      <w:smartTag w:uri="urn:schemas-microsoft-com:office:smarttags" w:element="metricconverter">
        <w:smartTagPr>
          <w:attr w:name="ProductID" w:val="1 м"/>
        </w:smartTagPr>
        <w:r w:rsidRPr="001F659F">
          <w:rPr>
            <w:rFonts w:ascii="Times New Roman" w:eastAsia="Times New Roman" w:hAnsi="Times New Roman"/>
            <w:color w:val="000000"/>
            <w:kern w:val="0"/>
            <w:sz w:val="24"/>
            <w:szCs w:val="28"/>
            <w:lang w:eastAsia="ru-RU"/>
          </w:rPr>
          <w:t>1 м</w:t>
        </w:r>
      </w:smartTag>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толщины металла). Такие печи (с тремя зонами) называются трехзонными методическими печами. </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Иногда при нагреве тонких заготовок отпадает необходимость прибегать к выдержке для выравнивания температур по сечению, так как в сварочной зоне возникает небольшой перепад температур. В таких случаях обходятся без томильной зоны и пользуются двухзонными печами (с методической и сварочной зонами).</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В других случаях при нагреве металла перед прокаткой на листовых и сортовых станах пользуются четырех и пятизонными методическими печами для повышения общего температурного уровня печи и обеспечения большей ее производительности. В таких печах предусматривают две или три сварочныё зоны, в каждой из которых устанавливают горелки. Это по</w:t>
      </w:r>
      <w:r w:rsidRPr="001F659F">
        <w:rPr>
          <w:rFonts w:ascii="Times New Roman" w:eastAsia="Times New Roman" w:hAnsi="Times New Roman"/>
          <w:noProof/>
          <w:color w:val="000000"/>
          <w:kern w:val="0"/>
          <w:sz w:val="24"/>
          <w:szCs w:val="28"/>
          <w:lang w:eastAsia="ru-RU"/>
        </w:rPr>
        <w:t>зволяет</w:t>
      </w:r>
      <w:r w:rsidRPr="001F659F">
        <w:rPr>
          <w:rFonts w:ascii="Times New Roman" w:eastAsia="Times New Roman" w:hAnsi="Times New Roman"/>
          <w:color w:val="000000"/>
          <w:kern w:val="0"/>
          <w:sz w:val="24"/>
          <w:szCs w:val="28"/>
          <w:lang w:eastAsia="ru-RU"/>
        </w:rPr>
        <w:t xml:space="preserve"> повышать температуру в конце (по ходу газов) методической зоны, уменьшать ее длину и увеличивать общую длину зоны высоких температур, в результате чего достигается более форсированный нагрев металла. Такое снижение нагрева в методической зоне и приближение режима работы печи к режиму камерных печей в этих условиях допустимо, так как нагреву подвергаются слябы относительно небольшой толщины, для которых столь форсированный нагрев не опасен.</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методических печах, возможно, осуществлять односторонний и двусторонний нагрев металла. Односторонний нагрев происходит в том случае, когда металл, продвигаясь по монолитному поду, нагревается только с одной стороны — сверху. Для ускорения нагрева металла обычно предусматривают и нижний обогрев заготовки, для чего под заготовки на всю длину сварочной и </w:t>
      </w:r>
      <w:r w:rsidRPr="001F659F">
        <w:rPr>
          <w:rFonts w:ascii="Times New Roman" w:eastAsia="Times New Roman" w:hAnsi="Times New Roman"/>
          <w:color w:val="000000"/>
          <w:kern w:val="0"/>
          <w:sz w:val="24"/>
          <w:szCs w:val="28"/>
          <w:lang w:eastAsia="ru-RU"/>
        </w:rPr>
        <w:lastRenderedPageBreak/>
        <w:t>методической зон сооружают специальную камеру, оборудованную горелочными устройствами в пределах сварочной зоны.</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При нижнем обогреве вдоль печи прокладывают специальные глиссажные (водоохлаждаемые) трубы, по которым перемещается металл. В связи с охлаждающим действием глиссажных труб в нижнюю часть сварочной зоны печи необходимо подавать больше тепла, чем в верхнюю. Обычно все топливо, подаваемое в трехзонную методическую печь с нижним обогревом, распределяют по зонам следующим образом, %:</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 Нижняя часть сварочной зоны   ..........     55—60</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2) Верхняя часть сварочной зоны    .........   30—40</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        3) Томильная зона   ..... …………………… 10—15</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Глиссажные трубы укладывают только в методической и сварочной зонах. В томильной зоне глиссажные трубы не устанавливают, потому что в местах соприкосновения заготовки с водоохлаждаемыми трубами металл прогревается хуже и на его поверхности образуются темные пятна. Поэтому в трехзонных печах с нижним обогревом томильная зона предназначается не только для выравнивания температуры по толщине металла, но и для ликвидации на нижней поверхности заготовки темных пятен. В двухзонных печах с нижним обогревом часть сварочной зоны выполняют без нижнего обогрева для ликвидации темных пятен, образующихся в результате охлаждающего действия глиссажных труб.</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 Монолитный под и под томильной зоны в методических печах выполняют из такого огнеупорного материала, который в наименьшей мере взаимодействует с окалиной и хорошо выдерживает действие продвигающегося металла. Такими материалами являются тальковый, магнезитовый и хромомагнезитовый кирпичи.</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Большое значение для работы методических печей имеет способ выдачи металла из печи. Различают торцовую и</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lang w:val="uk-UA" w:eastAsia="ru-RU"/>
        </w:rPr>
        <w:t>боковую выдачу металла. При торцовой выдаче нео</w:t>
      </w:r>
      <w:r w:rsidRPr="001F659F">
        <w:rPr>
          <w:rFonts w:ascii="Times New Roman" w:eastAsia="Times New Roman" w:hAnsi="Times New Roman"/>
          <w:kern w:val="0"/>
          <w:sz w:val="24"/>
          <w:szCs w:val="28"/>
          <w:lang w:eastAsia="ru-RU"/>
        </w:rPr>
        <w:t>б</w:t>
      </w:r>
      <w:r w:rsidRPr="001F659F">
        <w:rPr>
          <w:rFonts w:ascii="Times New Roman" w:eastAsia="Times New Roman" w:hAnsi="Times New Roman"/>
          <w:kern w:val="0"/>
          <w:sz w:val="24"/>
          <w:szCs w:val="28"/>
          <w:lang w:val="uk-UA" w:eastAsia="ru-RU"/>
        </w:rPr>
        <w:t xml:space="preserve">ходим </w:t>
      </w:r>
      <w:r w:rsidRPr="001F659F">
        <w:rPr>
          <w:rFonts w:ascii="Times New Roman" w:eastAsia="Times New Roman" w:hAnsi="Times New Roman"/>
          <w:kern w:val="0"/>
          <w:sz w:val="24"/>
          <w:szCs w:val="28"/>
          <w:lang w:eastAsia="ru-RU"/>
        </w:rPr>
        <w:t>о</w:t>
      </w:r>
      <w:r w:rsidRPr="001F659F">
        <w:rPr>
          <w:rFonts w:ascii="Times New Roman" w:eastAsia="Times New Roman" w:hAnsi="Times New Roman"/>
          <w:kern w:val="0"/>
          <w:sz w:val="24"/>
          <w:szCs w:val="28"/>
          <w:lang w:val="uk-UA" w:eastAsia="ru-RU"/>
        </w:rPr>
        <w:t xml:space="preserve">дин толкатель, выполняющий также и роль </w:t>
      </w:r>
      <w:r w:rsidRPr="001F659F">
        <w:rPr>
          <w:rFonts w:ascii="Times New Roman" w:eastAsia="Times New Roman" w:hAnsi="Times New Roman"/>
          <w:kern w:val="0"/>
          <w:sz w:val="24"/>
          <w:szCs w:val="28"/>
          <w:lang w:eastAsia="ru-RU"/>
        </w:rPr>
        <w:t>выт</w:t>
      </w:r>
      <w:r w:rsidRPr="001F659F">
        <w:rPr>
          <w:rFonts w:ascii="Times New Roman" w:eastAsia="Times New Roman" w:hAnsi="Times New Roman"/>
          <w:kern w:val="0"/>
          <w:sz w:val="24"/>
          <w:szCs w:val="28"/>
          <w:lang w:val="uk-UA" w:eastAsia="ru-RU"/>
        </w:rPr>
        <w:t>алкивателя</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lang w:val="uk-UA" w:eastAsia="ru-RU"/>
        </w:rPr>
        <w:t>Для п</w:t>
      </w:r>
      <w:r w:rsidRPr="001F659F">
        <w:rPr>
          <w:rFonts w:ascii="Times New Roman" w:eastAsia="Times New Roman" w:hAnsi="Times New Roman"/>
          <w:kern w:val="0"/>
          <w:sz w:val="24"/>
          <w:szCs w:val="28"/>
          <w:lang w:eastAsia="ru-RU"/>
        </w:rPr>
        <w:t>е</w:t>
      </w:r>
      <w:r w:rsidRPr="001F659F">
        <w:rPr>
          <w:rFonts w:ascii="Times New Roman" w:eastAsia="Times New Roman" w:hAnsi="Times New Roman"/>
          <w:kern w:val="0"/>
          <w:sz w:val="24"/>
          <w:szCs w:val="28"/>
          <w:lang w:val="uk-UA" w:eastAsia="ru-RU"/>
        </w:rPr>
        <w:t>чей с боковой выдачей устанавливают не только толкатель, но и выталкиватель, поэтому такие печи при размещении в цехе требуют больших площадей. Однако в отношении тепловой работы печи с боковой выдачей имеют преимущества. При торцовой выдаче</w:t>
      </w:r>
      <w:r w:rsidRPr="001F659F">
        <w:rPr>
          <w:rFonts w:ascii="Times New Roman" w:eastAsia="Times New Roman" w:hAnsi="Times New Roman"/>
          <w:kern w:val="0"/>
          <w:sz w:val="24"/>
          <w:szCs w:val="28"/>
          <w:lang w:eastAsia="ru-RU"/>
        </w:rPr>
        <w:t xml:space="preserve"> ч</w:t>
      </w:r>
      <w:r w:rsidRPr="001F659F">
        <w:rPr>
          <w:rFonts w:ascii="Times New Roman" w:eastAsia="Times New Roman" w:hAnsi="Times New Roman"/>
          <w:kern w:val="0"/>
          <w:sz w:val="24"/>
          <w:szCs w:val="28"/>
          <w:lang w:val="uk-UA" w:eastAsia="ru-RU"/>
        </w:rPr>
        <w:t>ерез окно выдачи, расположенное ниже уровня пода печи, происходит интенсивный подсос холодного воздуха. Явление усиливается инжектирующим действием горелок, расположенных в торце томильной зоны. Подсосанный в печь холодный воздух вызывает излишний расход топлива и спо</w:t>
      </w:r>
      <w:r w:rsidRPr="001F659F">
        <w:rPr>
          <w:rFonts w:ascii="Times New Roman" w:eastAsia="Times New Roman" w:hAnsi="Times New Roman"/>
          <w:kern w:val="0"/>
          <w:sz w:val="24"/>
          <w:szCs w:val="28"/>
          <w:lang w:eastAsia="ru-RU"/>
        </w:rPr>
        <w:t>с</w:t>
      </w:r>
      <w:r w:rsidRPr="001F659F">
        <w:rPr>
          <w:rFonts w:ascii="Times New Roman" w:eastAsia="Times New Roman" w:hAnsi="Times New Roman"/>
          <w:kern w:val="0"/>
          <w:sz w:val="24"/>
          <w:szCs w:val="28"/>
          <w:lang w:val="uk-UA" w:eastAsia="ru-RU"/>
        </w:rPr>
        <w:t xml:space="preserve">обствует интенсивному </w:t>
      </w:r>
      <w:r w:rsidRPr="001F659F">
        <w:rPr>
          <w:rFonts w:ascii="Times New Roman" w:eastAsia="Times New Roman" w:hAnsi="Times New Roman"/>
          <w:kern w:val="0"/>
          <w:sz w:val="24"/>
          <w:szCs w:val="28"/>
          <w:lang w:eastAsia="ru-RU"/>
        </w:rPr>
        <w:t>зарастанию</w:t>
      </w:r>
      <w:r w:rsidRPr="001F659F">
        <w:rPr>
          <w:rFonts w:ascii="Times New Roman" w:eastAsia="Times New Roman" w:hAnsi="Times New Roman"/>
          <w:color w:val="000000"/>
          <w:kern w:val="0"/>
          <w:sz w:val="24"/>
          <w:szCs w:val="28"/>
          <w:lang w:eastAsia="ru-RU"/>
        </w:rPr>
        <w:t xml:space="preserve"> подины печи образующейся окалиной. В методических печах с боковой выдачей металла воздух практически не подсасывается.</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Методические нагревательные печи по сравнению с камерными нагревательными печами работают с более высоким к.п.д. и характеризуются более высоким коэффициентом использования тепла в рабочем пространстве, что объясняется наличием методической зоны. Если в камерной печи при температуре в рабочем пространстве около 1400° С и нагреве металла до 1200° С температура уходящих продуктов сгорания составляет 1350— 1400° С, то в методической печи при тех же условиях эта температура составит 750—850° С. Сообразно с этим коэффициент полезного действия методических печей может достигать 40—45%. Основными статьями расходной части теплового баланса методических печей являются, %: </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 Затраты тепла на нагрев металла ..  . . . 30-45</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2) Потери тепла с уходящими газами   . . …45—50</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3) Потери тепла с охлаждающей водой . … 10—15</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b/>
          <w:kern w:val="0"/>
          <w:sz w:val="24"/>
          <w:szCs w:val="28"/>
          <w:lang w:eastAsia="ru-RU"/>
        </w:rPr>
      </w:pP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Конструкция методических печей зависит от трех основных факторов: вида нагреваемого металла, производительности станов и вида топлива, на котором работают печи.</w:t>
      </w:r>
    </w:p>
    <w:p w:rsidR="00B9717A" w:rsidRPr="001F659F" w:rsidRDefault="00B9717A" w:rsidP="00154260">
      <w:pPr>
        <w:widowControl/>
        <w:shd w:val="clear" w:color="auto" w:fill="FFFFFF"/>
        <w:tabs>
          <w:tab w:val="left" w:pos="0"/>
        </w:tabs>
        <w:suppressAutoHyphens w:val="0"/>
        <w:autoSpaceDE w:val="0"/>
        <w:autoSpaceDN w:val="0"/>
        <w:adjustRightInd w:val="0"/>
        <w:ind w:left="142" w:right="-1"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Конструкция методических печей зависит не только от используемого топлива, но в значительной мере и от требуемой производительности. В ряде случаев производительность методических печей должна составлять 150 т/ч</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и более. Высокая производительность этих печей может быть обеспечена увеличением их размеров и повышением удельной производительности, для повышения которой необходимо применять форсированный нагрев металла. Поэтому стали применять печи с несколькими сварочными зонами. </w:t>
      </w:r>
    </w:p>
    <w:p w:rsidR="00B9717A" w:rsidRPr="001F659F" w:rsidRDefault="00B9717A" w:rsidP="00154260">
      <w:pPr>
        <w:widowControl/>
        <w:shd w:val="clear" w:color="auto" w:fill="FFFFFF"/>
        <w:tabs>
          <w:tab w:val="left" w:pos="0"/>
        </w:tabs>
        <w:suppressAutoHyphens w:val="0"/>
        <w:autoSpaceDE w:val="0"/>
        <w:autoSpaceDN w:val="0"/>
        <w:adjustRightInd w:val="0"/>
        <w:ind w:left="142" w:right="-1"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 качестве основного топлива мазут применяют на двухзонных и трехзонных методических печах. Высокая температура горения мазута позволяет повысить производительность печей при работе на холодном воздухе. В зависимости от размеров методических печей для сжигания мазута могут быть применены форсунки низкого и высокого давления:</w:t>
      </w:r>
    </w:p>
    <w:p w:rsidR="00B9717A" w:rsidRPr="001F659F" w:rsidRDefault="00B9717A" w:rsidP="00154260">
      <w:pPr>
        <w:widowControl/>
        <w:shd w:val="clear" w:color="auto" w:fill="FFFFFF"/>
        <w:tabs>
          <w:tab w:val="left" w:pos="0"/>
        </w:tabs>
        <w:suppressAutoHyphens w:val="0"/>
        <w:autoSpaceDE w:val="0"/>
        <w:autoSpaceDN w:val="0"/>
        <w:adjustRightInd w:val="0"/>
        <w:ind w:left="142" w:right="-1"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lastRenderedPageBreak/>
        <w:t>Методические печи для нагрева круглой (трубной) заготовки (ролевые печи) применять нерационально, так как в результате перекатывания заготовки возникает повышенный угар металла и большие затраты труда (в том числе и физического) на перекатывание заготовок и чистку подины от окалины. Повышенный угар металла (до 3,5—4%) объясняется тем, что при перекатывании заготовок образовавшаяся окалина отскакивает и оголившийся металл окисляется вновь. Большое количество опадающей на под окалины вызывает интенсивное нарастание подины, что вызывает необходимость ее частой чистки — весьма продолжительной и очень трудоемкой операции.</w:t>
      </w:r>
    </w:p>
    <w:p w:rsidR="00B9717A" w:rsidRPr="001F659F" w:rsidRDefault="00B9717A" w:rsidP="00154260">
      <w:pPr>
        <w:widowControl/>
        <w:shd w:val="clear" w:color="auto" w:fill="FFFFFF"/>
        <w:tabs>
          <w:tab w:val="left" w:pos="0"/>
        </w:tabs>
        <w:suppressAutoHyphens w:val="0"/>
        <w:autoSpaceDE w:val="0"/>
        <w:autoSpaceDN w:val="0"/>
        <w:adjustRightInd w:val="0"/>
        <w:ind w:left="142" w:right="-1"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В связи с этими серьезными  недостатками   ролевые</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методические печи заменяют кольцевыми печами с вращающимся подом.</w:t>
      </w:r>
    </w:p>
    <w:p w:rsidR="00B9717A" w:rsidRPr="001F659F" w:rsidRDefault="00B9717A" w:rsidP="00154260">
      <w:pPr>
        <w:widowControl/>
        <w:tabs>
          <w:tab w:val="left" w:pos="0"/>
        </w:tabs>
        <w:suppressAutoHyphens w:val="0"/>
        <w:ind w:left="142" w:right="-1"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 методических печах с нижним обогревом металл, как уже указывалось, перемещается по так называемым глиссажным трубам. На каждый ряд перемещающихся в печи заготовок устанавливают по три продольные глиссажные трубы. Для предохранения труб от истирающего воздействия движущегося металла к ним приваривают металлические прутки. Продольные глиссажные трубы на значительной части методической зоны опираются на продольные огнеупорные столбики. В высокотемпературной зоне продольные глиссажные трубы опираются на поперечные водоохлаждаемые трубы, расположенные на расстоянии 1—1,5 одна от другой.</w:t>
      </w:r>
    </w:p>
    <w:p w:rsidR="00B9717A" w:rsidRPr="001F659F" w:rsidRDefault="000E0AD8" w:rsidP="00154260">
      <w:pPr>
        <w:widowControl/>
        <w:tabs>
          <w:tab w:val="left" w:pos="284"/>
        </w:tabs>
        <w:suppressAutoHyphens w:val="0"/>
        <w:ind w:left="142" w:firstLine="425"/>
        <w:jc w:val="center"/>
        <w:rPr>
          <w:rFonts w:ascii="Times New Roman" w:eastAsia="Times New Roman" w:hAnsi="Times New Roman"/>
          <w:color w:val="000000"/>
          <w:kern w:val="0"/>
          <w:sz w:val="24"/>
          <w:szCs w:val="28"/>
          <w:lang w:eastAsia="ru-RU"/>
        </w:rPr>
      </w:pPr>
      <w:r>
        <w:rPr>
          <w:rFonts w:ascii="Journal" w:eastAsia="Times New Roman" w:hAnsi="Journal"/>
          <w:noProof/>
          <w:color w:val="000000"/>
          <w:kern w:val="0"/>
          <w:sz w:val="26"/>
          <w:szCs w:val="28"/>
          <w:lang w:eastAsia="ru-RU"/>
        </w:rPr>
        <w:drawing>
          <wp:inline distT="0" distB="0" distL="0" distR="0">
            <wp:extent cx="2705100" cy="24098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705100" cy="2409825"/>
                    </a:xfrm>
                    <a:prstGeom prst="rect">
                      <a:avLst/>
                    </a:prstGeom>
                    <a:noFill/>
                    <a:ln w="9525">
                      <a:noFill/>
                      <a:miter lim="800000"/>
                      <a:headEnd/>
                      <a:tailEnd/>
                    </a:ln>
                  </pic:spPr>
                </pic:pic>
              </a:graphicData>
            </a:graphic>
          </wp:inline>
        </w:drawing>
      </w:r>
    </w:p>
    <w:p w:rsidR="00B9717A" w:rsidRPr="001F659F" w:rsidRDefault="00B9717A" w:rsidP="00154260">
      <w:pPr>
        <w:widowControl/>
        <w:suppressAutoHyphens w:val="0"/>
        <w:ind w:left="142" w:firstLine="425"/>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Рисунок 9- Изоляция подовых труб</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kern w:val="0"/>
          <w:sz w:val="24"/>
          <w:szCs w:val="20"/>
          <w:lang w:eastAsia="ru-RU"/>
        </w:rPr>
        <w:t xml:space="preserve">Концы  поперечных  труб  выводят  за пределы печи и прикрепляют к вертикальным стойкам каркаса. В середине   поперечные глиссажные трубы опираются  на вертикальную опору, выполненную из пары водоохлаждаемых труб, футерованных снаружи огнеупорным кирпичом. Чтобы снизить охлаждающее действие глиссажных труб, предусматривают тепловую изоляцию, в качестве   которой   применяют   специальные огнеупорные блоки, нанизываемые на трубы и прикрепляёмые к ним специальными металлическими штырями   (рис. 1). Однако стойкость тепловой изоляции  глиссажных труб все еще недостаточна. Всесоюзным институтом Металлургической теплотехники  проведены  исследования трех перспективных конструкций тепловой изоляции: </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kern w:val="0"/>
          <w:sz w:val="24"/>
          <w:szCs w:val="20"/>
          <w:lang w:eastAsia="ru-RU"/>
        </w:rPr>
        <w:tab/>
        <w:t xml:space="preserve">а) с набивкой огнеупорной массы между шипами, приваренными к трубам;        </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kern w:val="0"/>
          <w:sz w:val="24"/>
          <w:szCs w:val="20"/>
          <w:lang w:eastAsia="ru-RU"/>
        </w:rPr>
        <w:tab/>
        <w:t>б) с  набивными блоками   (рис.1 ,а);</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i/>
          <w:iCs/>
          <w:kern w:val="0"/>
          <w:sz w:val="24"/>
          <w:szCs w:val="20"/>
          <w:lang w:eastAsia="ru-RU"/>
        </w:rPr>
        <w:t xml:space="preserve"> </w:t>
      </w:r>
      <w:r w:rsidRPr="001F659F">
        <w:rPr>
          <w:rFonts w:ascii="Times New Roman" w:eastAsia="Times New Roman" w:hAnsi="Times New Roman"/>
          <w:kern w:val="0"/>
          <w:sz w:val="24"/>
          <w:szCs w:val="20"/>
          <w:lang w:eastAsia="ru-RU"/>
        </w:rPr>
        <w:t>в) со   сборными   блоками из  керамических сегментов ;(рис. 1,б).</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kern w:val="0"/>
          <w:sz w:val="24"/>
          <w:szCs w:val="20"/>
          <w:lang w:eastAsia="ru-RU"/>
        </w:rPr>
        <w:t xml:space="preserve"> Потери тепла с охлаждающей водой при использовании  набивной  между шипами изоляции по сравнению с потерями при неизолированной трубе снижаются в 2—3 раза, а при навесной изоляции из сегментов или блоков эти потери удается снизить в 4,6—6,3 раза. Промышленная проверка срока службы блочной изоляции показала, что для печей, отапливаемых газом, где температура под металлом не превышает 1375°С, можно применять набивные и сборные шамотные блоки, срок службы которых в указанных условиях составляет от 9 месяцев (в области повышенных температур) до 2 лет (в области пониженных температур); В печах, отапливаемых мазутом, где температура под металлом достигает 1500° С, хорошие результаты были получены при использовании набивных блоков, изготовленных из магнезитовой (магнезитохромитовой)  массы, срок службы которых составляет более 9 месяцев.</w:t>
      </w:r>
    </w:p>
    <w:p w:rsidR="00B9717A" w:rsidRPr="00154260" w:rsidRDefault="00B9717A" w:rsidP="00154260">
      <w:pPr>
        <w:jc w:val="both"/>
        <w:rPr>
          <w:rFonts w:ascii="Times New Roman" w:hAnsi="Times New Roman"/>
          <w:b/>
          <w:bCs/>
          <w:sz w:val="24"/>
          <w:szCs w:val="29"/>
          <w:lang/>
        </w:rPr>
      </w:pPr>
    </w:p>
    <w:p w:rsidR="00B9717A" w:rsidRDefault="00B9717A" w:rsidP="00154260">
      <w:pPr>
        <w:jc w:val="both"/>
        <w:rPr>
          <w:rFonts w:ascii="Times New Roman" w:hAnsi="Times New Roman"/>
          <w:b/>
          <w:bCs/>
          <w:sz w:val="24"/>
          <w:szCs w:val="29"/>
          <w:lang/>
        </w:rPr>
      </w:pPr>
      <w:r>
        <w:rPr>
          <w:rFonts w:ascii="Times New Roman" w:hAnsi="Times New Roman"/>
          <w:b/>
          <w:bCs/>
          <w:sz w:val="24"/>
          <w:szCs w:val="29"/>
          <w:lang/>
        </w:rPr>
        <w:tab/>
      </w:r>
    </w:p>
    <w:p w:rsidR="00B9717A" w:rsidRDefault="00B9717A" w:rsidP="00DC5234">
      <w:pPr>
        <w:ind w:left="375"/>
        <w:jc w:val="center"/>
        <w:rPr>
          <w:rFonts w:ascii="Times New Roman" w:hAnsi="Times New Roman"/>
          <w:b/>
          <w:bCs/>
          <w:sz w:val="28"/>
          <w:szCs w:val="29"/>
          <w:lang/>
        </w:rPr>
      </w:pPr>
    </w:p>
    <w:p w:rsidR="00B9717A" w:rsidRDefault="00B9717A" w:rsidP="00DC5234">
      <w:pPr>
        <w:ind w:left="375"/>
        <w:jc w:val="center"/>
        <w:rPr>
          <w:rFonts w:ascii="Times New Roman" w:hAnsi="Times New Roman"/>
          <w:b/>
          <w:bCs/>
          <w:sz w:val="28"/>
          <w:szCs w:val="29"/>
          <w:lang/>
        </w:rPr>
      </w:pPr>
    </w:p>
    <w:p w:rsidR="00B9717A" w:rsidRPr="001F659F" w:rsidRDefault="00B9717A" w:rsidP="00DC5234">
      <w:pPr>
        <w:ind w:left="375"/>
        <w:jc w:val="center"/>
        <w:rPr>
          <w:rFonts w:ascii="Times New Roman" w:hAnsi="Times New Roman"/>
          <w:b/>
          <w:bCs/>
          <w:sz w:val="24"/>
          <w:szCs w:val="29"/>
          <w:lang/>
        </w:rPr>
      </w:pPr>
      <w:r w:rsidRPr="001F659F">
        <w:rPr>
          <w:rFonts w:ascii="Times New Roman" w:hAnsi="Times New Roman"/>
          <w:b/>
          <w:bCs/>
          <w:sz w:val="24"/>
          <w:szCs w:val="29"/>
          <w:lang/>
        </w:rPr>
        <w:lastRenderedPageBreak/>
        <w:t>Печь с шагающим подом</w:t>
      </w:r>
    </w:p>
    <w:p w:rsidR="00B9717A" w:rsidRPr="001F659F" w:rsidRDefault="00B9717A" w:rsidP="00154260">
      <w:pPr>
        <w:ind w:left="420"/>
        <w:jc w:val="both"/>
        <w:rPr>
          <w:rFonts w:ascii="Times New Roman" w:hAnsi="Times New Roman"/>
          <w:b/>
          <w:bCs/>
          <w:sz w:val="22"/>
          <w:szCs w:val="29"/>
          <w:lang/>
        </w:rPr>
      </w:pPr>
    </w:p>
    <w:p w:rsidR="00B9717A" w:rsidRPr="001F659F" w:rsidRDefault="00B9717A" w:rsidP="00154260">
      <w:pPr>
        <w:widowControl/>
        <w:shd w:val="clear" w:color="auto" w:fill="FFFFFF"/>
        <w:suppressAutoHyphens w:val="0"/>
        <w:autoSpaceDE w:val="0"/>
        <w:autoSpaceDN w:val="0"/>
        <w:adjustRightInd w:val="0"/>
        <w:ind w:firstLine="42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Печь с шагающим подом – методическая печь, в которой перемещение заготовок происходит путём циклического поступательно-возвратного шагания пода. </w:t>
      </w:r>
    </w:p>
    <w:p w:rsidR="00B9717A" w:rsidRPr="001F659F" w:rsidRDefault="00B9717A" w:rsidP="00154260">
      <w:pPr>
        <w:widowControl/>
        <w:shd w:val="clear" w:color="auto" w:fill="FFFFFF"/>
        <w:suppressAutoHyphens w:val="0"/>
        <w:autoSpaceDE w:val="0"/>
        <w:autoSpaceDN w:val="0"/>
        <w:adjustRightInd w:val="0"/>
        <w:ind w:firstLine="42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Эти печи обладают рядом преимуществ перед толкательными печами: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а) заготовки не трутся о подину и друг о друга и не получают механических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повреждений;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б) при ремонтах печь легко освобождается от заготовок;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в печи легко варьируется односторонний и трёхсторонний нагрев заготовок;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г) первоначально образовавшаяся окалина не осыпается и защищает заготовки  от  дальнейшего  окисления,  что  снижает  угар  стали  до 1 %;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д) пониженный расход топлива за счёт отсутствия глиссажных труб.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Схема ПШП приведена на рис. </w:t>
      </w:r>
    </w:p>
    <w:p w:rsidR="00B9717A" w:rsidRPr="001F659F" w:rsidRDefault="000E0AD8" w:rsidP="00C2545D">
      <w:pPr>
        <w:widowControl/>
        <w:shd w:val="clear" w:color="auto" w:fill="FFFFFF"/>
        <w:suppressAutoHyphens w:val="0"/>
        <w:autoSpaceDE w:val="0"/>
        <w:autoSpaceDN w:val="0"/>
        <w:adjustRightInd w:val="0"/>
        <w:jc w:val="center"/>
        <w:rPr>
          <w:rFonts w:ascii="Times New Roman" w:eastAsia="Times New Roman" w:hAnsi="Times New Roman"/>
          <w:color w:val="000000"/>
          <w:kern w:val="0"/>
          <w:sz w:val="24"/>
          <w:szCs w:val="28"/>
          <w:lang w:eastAsia="ru-RU"/>
        </w:rPr>
      </w:pPr>
      <w:r>
        <w:rPr>
          <w:noProof/>
          <w:sz w:val="18"/>
          <w:lang w:eastAsia="ru-RU"/>
        </w:rPr>
        <w:drawing>
          <wp:inline distT="0" distB="0" distL="0" distR="0">
            <wp:extent cx="4810125" cy="1733550"/>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4810125" cy="1733550"/>
                    </a:xfrm>
                    <a:prstGeom prst="rect">
                      <a:avLst/>
                    </a:prstGeom>
                    <a:noFill/>
                    <a:ln w="9525">
                      <a:noFill/>
                      <a:miter lim="800000"/>
                      <a:headEnd/>
                      <a:tailEnd/>
                    </a:ln>
                  </pic:spPr>
                </pic:pic>
              </a:graphicData>
            </a:graphic>
          </wp:inline>
        </w:drawing>
      </w:r>
    </w:p>
    <w:p w:rsidR="00B9717A" w:rsidRPr="001F659F" w:rsidRDefault="00B9717A" w:rsidP="00C2545D">
      <w:pPr>
        <w:widowControl/>
        <w:shd w:val="clear" w:color="auto" w:fill="FFFFFF"/>
        <w:suppressAutoHyphens w:val="0"/>
        <w:autoSpaceDE w:val="0"/>
        <w:autoSpaceDN w:val="0"/>
        <w:adjustRightInd w:val="0"/>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Рисунок 10- Схема печи с шагающим подом (ПШП): </w:t>
      </w:r>
    </w:p>
    <w:p w:rsidR="00B9717A" w:rsidRPr="001F659F" w:rsidRDefault="00B9717A" w:rsidP="00C2545D">
      <w:pPr>
        <w:widowControl/>
        <w:shd w:val="clear" w:color="auto" w:fill="FFFFFF"/>
        <w:suppressAutoHyphens w:val="0"/>
        <w:autoSpaceDE w:val="0"/>
        <w:autoSpaceDN w:val="0"/>
        <w:adjustRightInd w:val="0"/>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 </w:t>
      </w:r>
    </w:p>
    <w:p w:rsidR="00B9717A" w:rsidRPr="001F659F" w:rsidRDefault="00B9717A" w:rsidP="00C2545D">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1 - рольганг  загрузки; 2 - заслонка; 3 - механизм  подъёма  заслонки; 4 - дымоотбор;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5 - поддерживающие кладку водоохлаждаемые трубы; 6 - газо- и воздухопроводы по зонам  регулирования; 7 - заготовки; 8 - горелки; 9 - подвижные  балки; 10 - неподвижные балки; 11 - рольганг выдачи; 12 - подвижная заслонка; 13 - склиз </w:t>
      </w:r>
      <w:r w:rsidRPr="001F659F">
        <w:rPr>
          <w:rFonts w:ascii="Times New Roman" w:eastAsia="Times New Roman" w:hAnsi="Times New Roman"/>
          <w:color w:val="000000"/>
          <w:kern w:val="0"/>
          <w:sz w:val="24"/>
          <w:szCs w:val="28"/>
          <w:lang w:eastAsia="ru-RU"/>
        </w:rPr>
        <w:cr/>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Принцип работы печи следующий. Заготовки подаются внешним рольгангом к торцу посада и заталкиваются  на подину с помощью торцевого толкателя. Далее заготовки проходят по печи  с  помощью  специального  механизма  шагания,  расположенного  под подиной. Вся подина равномерно разделена на чётное количество подвижных и нечётное количество неподвижных балок. Основные движения, совершаемые  подвижными  балками  относительно  неподвижных  балок  приведены на рис. </w:t>
      </w:r>
    </w:p>
    <w:p w:rsidR="00B9717A" w:rsidRPr="001F659F" w:rsidRDefault="000E0AD8" w:rsidP="00C2545D">
      <w:pPr>
        <w:widowControl/>
        <w:shd w:val="clear" w:color="auto" w:fill="FFFFFF"/>
        <w:suppressAutoHyphens w:val="0"/>
        <w:autoSpaceDE w:val="0"/>
        <w:autoSpaceDN w:val="0"/>
        <w:adjustRightInd w:val="0"/>
        <w:ind w:firstLine="708"/>
        <w:jc w:val="center"/>
        <w:rPr>
          <w:rFonts w:ascii="Times New Roman" w:eastAsia="Times New Roman" w:hAnsi="Times New Roman"/>
          <w:color w:val="000000"/>
          <w:kern w:val="0"/>
          <w:sz w:val="24"/>
          <w:szCs w:val="28"/>
          <w:lang w:eastAsia="ru-RU"/>
        </w:rPr>
      </w:pPr>
      <w:r>
        <w:rPr>
          <w:noProof/>
          <w:sz w:val="28"/>
          <w:lang w:eastAsia="ru-RU"/>
        </w:rPr>
        <w:drawing>
          <wp:inline distT="0" distB="0" distL="0" distR="0">
            <wp:extent cx="2162175" cy="225742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2162175" cy="2257425"/>
                    </a:xfrm>
                    <a:prstGeom prst="rect">
                      <a:avLst/>
                    </a:prstGeom>
                    <a:noFill/>
                    <a:ln w="9525">
                      <a:noFill/>
                      <a:miter lim="800000"/>
                      <a:headEnd/>
                      <a:tailEnd/>
                    </a:ln>
                  </pic:spPr>
                </pic:pic>
              </a:graphicData>
            </a:graphic>
          </wp:inline>
        </w:drawing>
      </w:r>
    </w:p>
    <w:p w:rsidR="00B9717A" w:rsidRPr="001F659F" w:rsidRDefault="00B9717A" w:rsidP="00C2545D">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Подсосы холодного воздуха в печь через щели между подвижными и неподвижными балками исключены за счёт использования водяных затворов.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конце печи каждая  нагретая  заготовка при  очередном  цикле шагания  попадает  на склиз  лекальная  наклонная  плоскость)  и через торец выдачи выскакивает  на  рольганг прокатного стана.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ПШП  очень удобным  оказалось  использование  плоского свода  с  установленными  в  своде  плоскопламенными  горелками.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lastRenderedPageBreak/>
        <w:t xml:space="preserve">Главное то, что в печи с такой  конфигурацией легко  можно  осуществить  многозонный  режим  нагрева.  Недостаток  сводового  отопления в том, что половина длины печи со стороны посада находится под разрежением, а это вызывает подсосы воздуха через смотровые окна. Кроме этого,  недостаточно  отрегулированные  плоскопламенные  горелки  могут вызвать местный перегрев металла.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Продукты горения образуются в зоне факела, прилегающего к своду, опускаются до металла и далее проходят вдоль печи. Дым удаляется из печи через свод в районе торца посада и направляется в рекуператор для подогрева воздуха горения или в котёл-утилизатор.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Удаление  шлака (окалины)  производится  вручную  через  смотровые окна в сварочной и томильной зонах. В процессе шагания отдельные заготовки могут кантоваться и тем самым разбивать подину. Заправка (восстановление) подины также производится через смотровые окна вручную.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Удельный расход условного топлива в ПШП 60-</w:t>
      </w:r>
      <w:smartTag w:uri="urn:schemas-microsoft-com:office:smarttags" w:element="metricconverter">
        <w:smartTagPr>
          <w:attr w:name="ProductID" w:val="70 кг"/>
        </w:smartTagPr>
        <w:r w:rsidRPr="001F659F">
          <w:rPr>
            <w:rFonts w:ascii="Times New Roman" w:eastAsia="Times New Roman" w:hAnsi="Times New Roman"/>
            <w:color w:val="000000"/>
            <w:kern w:val="0"/>
            <w:sz w:val="24"/>
            <w:szCs w:val="28"/>
            <w:lang w:eastAsia="ru-RU"/>
          </w:rPr>
          <w:t>70 кг</w:t>
        </w:r>
      </w:smartTag>
      <w:r w:rsidRPr="001F659F">
        <w:rPr>
          <w:rFonts w:ascii="Times New Roman" w:eastAsia="Times New Roman" w:hAnsi="Times New Roman"/>
          <w:color w:val="000000"/>
          <w:kern w:val="0"/>
          <w:sz w:val="24"/>
          <w:szCs w:val="28"/>
          <w:lang w:eastAsia="ru-RU"/>
        </w:rPr>
        <w:t xml:space="preserve"> у.т./т металла.</w:t>
      </w:r>
    </w:p>
    <w:p w:rsidR="00B9717A" w:rsidRPr="001F659F" w:rsidRDefault="00B9717A" w:rsidP="00C2545D">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Возможны следующие варианты конструктивного оформления идеи «шагания» пода:</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1) под печи может состоять из трех частей в двух вариантах;</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 а) неподвижного пода (у стен), шагающих и стационарных балок; </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б) неподвижного пода (у стен) и двух групп</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шагающих балок;</w:t>
      </w:r>
    </w:p>
    <w:p w:rsidR="00B9717A" w:rsidRPr="001F659F" w:rsidRDefault="00B9717A" w:rsidP="00154260">
      <w:pPr>
        <w:widowControl/>
        <w:suppressAutoHyphens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2) под может не иметь элементов неподвижного пода и состоять, из двух групп шагающих балок.</w:t>
      </w:r>
      <w:r w:rsidRPr="001F659F">
        <w:rPr>
          <w:rFonts w:ascii="Times New Roman" w:eastAsia="Times New Roman" w:hAnsi="Times New Roman"/>
          <w:color w:val="000000"/>
          <w:kern w:val="0"/>
          <w:sz w:val="24"/>
          <w:szCs w:val="28"/>
          <w:lang w:eastAsia="ru-RU"/>
        </w:rPr>
        <w:tab/>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ab/>
        <w:t>При двух группах шагающих балок обеспечивается более высокий темп выдачи заготовок, но стоимость строительства печи возрастает. Щели между шагающими (или шагающими и стационарными) балками полностью перекрыты при помощи кожуха, погруженного в неподвижный водяной затвор. Водяные затворы смещены относительно щели между балками, а напротив щели предусмотрен короб для гидравлического удаления окалины. Устройство водяных затворов исключает попадание в печь воздуха из атмосферы. В печах без нижнего обогрева стационарные и подвижные балки футеруют (сверху вниз) следующим образом: хромитовая пластичная масса; огнеупорный материал, содержащий 35—44 % А1</w:t>
      </w:r>
      <w:r w:rsidRPr="001F659F">
        <w:rPr>
          <w:rFonts w:ascii="Times New Roman" w:eastAsia="Times New Roman" w:hAnsi="Times New Roman"/>
          <w:color w:val="000000"/>
          <w:kern w:val="0"/>
          <w:sz w:val="24"/>
          <w:szCs w:val="28"/>
          <w:vertAlign w:val="subscript"/>
          <w:lang w:eastAsia="ru-RU"/>
        </w:rPr>
        <w:t>2</w:t>
      </w:r>
      <w:r w:rsidRPr="001F659F">
        <w:rPr>
          <w:rFonts w:ascii="Times New Roman" w:eastAsia="Times New Roman" w:hAnsi="Times New Roman"/>
          <w:color w:val="000000"/>
          <w:kern w:val="0"/>
          <w:sz w:val="24"/>
          <w:szCs w:val="28"/>
          <w:lang w:eastAsia="ru-RU"/>
        </w:rPr>
        <w:t>Оз; легковесный изоляционный бетон. Части футеровки балок, примыкающие непосредственно к щели, выполняют из огнеупорного бетона, легко восполнимого при ремонтах. В некоторых случаях для футеровки балок применяют магнезитохромитовые кирпичи, что не дает пока вполне удовлетворительного результата.</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Эксплуатируются печи с шагающим подом без нижнего обогрева и с нижним обогревом. В печах без нижнего обогрева приняты две зоны отопления при следующем распределении тепловых мощностей: первая зона нагрева 38 % и вторая зона нагрева 64 %.</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Эти печи оборудованы двухпроводными горелками и имеют весьма большие резервы по тепловой мощности. В подавляющем большинстве случаев печи могут работать с подачей топлива лишь во вторую зону нагрева. Горелки первой зоны нагрева включаются в том случае, если с целью увеличения производительности печи необходимо поднять температуру в этой зоне и в конце печи. Напряженность активного пода в этих печах достигается 1300— 1400 кг/(м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-ч), время пребывания заготовок размером 80X80 мм в печи составляет 23—30 мин, удельный расход тепла 1800—2000 кДж/кг.</w:t>
      </w:r>
    </w:p>
    <w:p w:rsidR="00B9717A" w:rsidRPr="001F659F" w:rsidRDefault="00B9717A" w:rsidP="00154260">
      <w:pPr>
        <w:widowControl/>
        <w:suppressAutoHyphens w:val="0"/>
        <w:ind w:firstLine="708"/>
        <w:jc w:val="both"/>
        <w:rPr>
          <w:rFonts w:ascii="Times New Roman" w:eastAsia="Times New Roman" w:hAnsi="Times New Roman"/>
          <w:b/>
          <w:bCs/>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Дымовые газы удаляются в дымосборник, расположенный у торца загрузки, а затем поступают в петлевой металлический рекуператор, расположенный ниже уровня пода цеха. Температура подогрева воздуха в рекуператоре около 300 </w:t>
      </w:r>
      <w:r w:rsidRPr="001F659F">
        <w:rPr>
          <w:rFonts w:ascii="Times New Roman" w:eastAsia="Times New Roman" w:hAnsi="Times New Roman"/>
          <w:b/>
          <w:bCs/>
          <w:color w:val="000000"/>
          <w:kern w:val="0"/>
          <w:sz w:val="24"/>
          <w:szCs w:val="28"/>
          <w:lang w:eastAsia="ru-RU"/>
        </w:rPr>
        <w:t>°С.</w:t>
      </w:r>
    </w:p>
    <w:p w:rsidR="00B9717A" w:rsidRPr="001F659F" w:rsidRDefault="00B9717A" w:rsidP="00154260">
      <w:pPr>
        <w:widowControl/>
        <w:suppressAutoHyphens w:val="0"/>
        <w:ind w:firstLine="708"/>
        <w:jc w:val="both"/>
        <w:rPr>
          <w:rFonts w:ascii="Times New Roman" w:eastAsia="Times New Roman" w:hAnsi="Times New Roman"/>
          <w:i/>
          <w:iCs/>
          <w:color w:val="000000"/>
          <w:kern w:val="0"/>
          <w:sz w:val="24"/>
          <w:szCs w:val="28"/>
          <w:lang w:eastAsia="ru-RU"/>
        </w:rPr>
      </w:pP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
          <w:iCs/>
          <w:color w:val="000000"/>
          <w:kern w:val="0"/>
          <w:sz w:val="24"/>
          <w:szCs w:val="28"/>
          <w:lang w:eastAsia="ru-RU"/>
        </w:rPr>
        <w:t>Тепловой и температурный режимы печей с шагающим подом</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неизменны во времени, так как это проходные печи постоянного действия. Говоря о температурном режиме, следует заметить, что печи подобного типа могут работать как по камерному режиму, так и с переменной температурой по длине печи. Как уже отмечалось, температурный режим печей зависит от характера их отопления, а также от распределения горелок и дымоотводов. В печах с шагающим </w:t>
      </w:r>
      <w:r w:rsidRPr="001F659F">
        <w:rPr>
          <w:rFonts w:ascii="Times New Roman" w:eastAsia="Times New Roman" w:hAnsi="Times New Roman"/>
          <w:iCs/>
          <w:color w:val="000000"/>
          <w:kern w:val="0"/>
          <w:sz w:val="24"/>
          <w:szCs w:val="28"/>
          <w:lang w:eastAsia="ru-RU"/>
        </w:rPr>
        <w:t>по</w:t>
      </w:r>
      <w:r w:rsidRPr="001F659F">
        <w:rPr>
          <w:rFonts w:ascii="Times New Roman" w:eastAsia="Times New Roman" w:hAnsi="Times New Roman"/>
          <w:color w:val="000000"/>
          <w:kern w:val="0"/>
          <w:sz w:val="24"/>
          <w:szCs w:val="28"/>
          <w:lang w:eastAsia="ru-RU"/>
        </w:rPr>
        <w:t xml:space="preserve">дом применяют самое разнообразное расположение горелок: торцовое, боковое и сводовое. Наиболее часто пользуются комбинированным расположением горелок: торцевым и боковым или боковым и сводовым. При боковом отоплении ширина печи ограничивается 11—12 м. При большой ширине печи возможно возникновение неравномерности нагрева по длине заготовки (сляба). При сводовом отоплении заготовки греются достаточно равномерно, поэтому целесообразен такой метод отопления, когда нижний обогрев оборудован боковыми горелками, а в зонах верхнего обогрева использованы сводовые горелки. Продукты сгорания топлива отводят на стороне загрузки металла, и печи с шагающим подом работают обычно с переменной температурой по длине. В отличие от </w:t>
      </w:r>
      <w:r w:rsidRPr="001F659F">
        <w:rPr>
          <w:rFonts w:ascii="Times New Roman" w:eastAsia="Times New Roman" w:hAnsi="Times New Roman"/>
          <w:color w:val="000000"/>
          <w:kern w:val="0"/>
          <w:sz w:val="24"/>
          <w:szCs w:val="28"/>
          <w:lang w:eastAsia="ru-RU"/>
        </w:rPr>
        <w:lastRenderedPageBreak/>
        <w:t xml:space="preserve">методических толкательных печей в печах с шагающим подом нагрев металла происходит во всех зонах, но интенсивность его в разных зонах может быть различной.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ab/>
        <w:t>Печи с шагающим подом выполняют как без нижнего обогрева, так и с нижним обогревом. При наличии нижнего обогрева 'конструкции шагающего пода делаются водоохлаждаемыми, в результате чего на нагреваемых заготовках образуются темные пятна. Чтобы исключить возникновение темных пятен, на трубы шагающих балок приваривают специальные стояки или подставки, промежутки между которыми заполняют теплоизоляцией. Кроме того, горизонтальные трубы шагающих балок, несущие металл, расположены не параллельно оси печи, и место контакта их со слябом при продвижении металла в печи постоянно меняется.</w:t>
      </w:r>
    </w:p>
    <w:p w:rsidR="00B9717A" w:rsidRPr="001F659F" w:rsidRDefault="00B9717A" w:rsidP="00154260">
      <w:pPr>
        <w:jc w:val="both"/>
        <w:rPr>
          <w:rFonts w:ascii="Times New Roman" w:hAnsi="Times New Roman"/>
          <w:b/>
          <w:bCs/>
          <w:sz w:val="22"/>
          <w:szCs w:val="29"/>
          <w:lang/>
        </w:rPr>
      </w:pPr>
    </w:p>
    <w:p w:rsidR="00B9717A" w:rsidRPr="001F659F" w:rsidRDefault="00B9717A" w:rsidP="00C2545D">
      <w:pPr>
        <w:jc w:val="center"/>
        <w:rPr>
          <w:rFonts w:ascii="Times New Roman" w:hAnsi="Times New Roman"/>
          <w:b/>
          <w:bCs/>
          <w:sz w:val="24"/>
          <w:szCs w:val="29"/>
          <w:lang/>
        </w:rPr>
      </w:pPr>
    </w:p>
    <w:p w:rsidR="00B9717A" w:rsidRPr="001F659F" w:rsidRDefault="00B9717A" w:rsidP="00DC5234">
      <w:pPr>
        <w:jc w:val="center"/>
        <w:rPr>
          <w:rFonts w:ascii="Times New Roman" w:hAnsi="Times New Roman"/>
          <w:b/>
          <w:bCs/>
          <w:sz w:val="24"/>
          <w:szCs w:val="29"/>
          <w:lang/>
        </w:rPr>
      </w:pPr>
      <w:r w:rsidRPr="001F659F">
        <w:rPr>
          <w:rFonts w:ascii="Times New Roman" w:hAnsi="Times New Roman"/>
          <w:b/>
          <w:bCs/>
          <w:sz w:val="24"/>
          <w:szCs w:val="29"/>
          <w:lang/>
        </w:rPr>
        <w:t>Печь с шагающими балками (ПШБ)</w:t>
      </w:r>
    </w:p>
    <w:p w:rsidR="00B9717A" w:rsidRPr="001F659F" w:rsidRDefault="00B9717A" w:rsidP="00C2545D">
      <w:pPr>
        <w:jc w:val="center"/>
        <w:rPr>
          <w:rFonts w:ascii="Times New Roman" w:hAnsi="Times New Roman"/>
          <w:b/>
          <w:bCs/>
          <w:sz w:val="24"/>
          <w:szCs w:val="29"/>
          <w:lang/>
        </w:rPr>
      </w:pP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Печь с шагающими балками (ПШБ) – методическая печь, в которой транспортирование  заготовок  происходит  путём  циклического  поступательно-возвратного  движения  водоохлаждаемых  балок.  Принцип  перемещения  заготовок  аналогичен  тому,  что  было  в  печи  с  шагающим  подом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Все отличия связаны с наличием водоохлаждаемых балок. Главное  преимущество  ПШБ – четырёхсторонний,  т.е.  максимально быстрый  нагрев  заготовок.  Главный  недостаток – наличие  разветвлённой системы водоохлаждаемых балок (опорных труб) и, соответственно, большие потери теплоты с охлаждающей водой.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Схема  печи  с  шагающими  балками  приведена  на  рис. . </w:t>
      </w:r>
    </w:p>
    <w:p w:rsidR="00B9717A" w:rsidRPr="001F659F" w:rsidRDefault="000E0AD8" w:rsidP="00C2545D">
      <w:pPr>
        <w:ind w:firstLine="709"/>
        <w:jc w:val="center"/>
        <w:rPr>
          <w:rFonts w:ascii="Times New Roman" w:hAnsi="Times New Roman"/>
          <w:bCs/>
          <w:sz w:val="24"/>
          <w:szCs w:val="29"/>
          <w:lang/>
        </w:rPr>
      </w:pPr>
      <w:r>
        <w:rPr>
          <w:noProof/>
          <w:sz w:val="18"/>
          <w:lang w:eastAsia="ru-RU"/>
        </w:rPr>
        <w:drawing>
          <wp:inline distT="0" distB="0" distL="0" distR="0">
            <wp:extent cx="3295650" cy="18669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3295650" cy="1866900"/>
                    </a:xfrm>
                    <a:prstGeom prst="rect">
                      <a:avLst/>
                    </a:prstGeom>
                    <a:noFill/>
                    <a:ln w="9525">
                      <a:noFill/>
                      <a:miter lim="800000"/>
                      <a:headEnd/>
                      <a:tailEnd/>
                    </a:ln>
                  </pic:spPr>
                </pic:pic>
              </a:graphicData>
            </a:graphic>
          </wp:inline>
        </w:drawing>
      </w:r>
    </w:p>
    <w:p w:rsidR="00B9717A" w:rsidRPr="001F659F" w:rsidRDefault="00B9717A" w:rsidP="00C2545D">
      <w:pPr>
        <w:ind w:left="3545" w:firstLine="709"/>
        <w:jc w:val="both"/>
        <w:rPr>
          <w:rFonts w:ascii="Times New Roman" w:hAnsi="Times New Roman"/>
          <w:bCs/>
          <w:sz w:val="24"/>
          <w:szCs w:val="29"/>
          <w:lang/>
        </w:rPr>
      </w:pPr>
      <w:r w:rsidRPr="001F659F">
        <w:rPr>
          <w:rFonts w:ascii="Times New Roman" w:hAnsi="Times New Roman"/>
          <w:bCs/>
          <w:sz w:val="24"/>
          <w:szCs w:val="29"/>
          <w:lang/>
        </w:rPr>
        <w:t xml:space="preserve">Рисунок 11- Схема печи с шагающими балками: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1 - дымовой боров; 2 - шибер; 3 - механизм шагания; 4 - загрузочный рольганг; 5 - водяной  затвор; 6 - подина  из  труб  с  рейтерами; 7 - рекуператор; 8 - дымоотвод  в  боров; 9 - воздухопровод; 10 - газопровод; 11 - горелки; 12 - рольганг выдачи </w:t>
      </w:r>
      <w:r w:rsidRPr="001F659F">
        <w:rPr>
          <w:rFonts w:ascii="Times New Roman" w:hAnsi="Times New Roman"/>
          <w:bCs/>
          <w:sz w:val="24"/>
          <w:szCs w:val="29"/>
          <w:lang/>
        </w:rPr>
        <w:cr/>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На  этом рисунке показана многозонная печь с торцевыми горелками. Отличительные особенности – верхний дымоотбор, два металлических трубчатых рекуператора, наличие рейтеров на продольных трубах.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Печь работает следующим образом. Заготовки подаются к торцу посада с помощью рольганга и сталкиваются с него на подину толкателем. На  подине заготовки располагаются с зазором между собой. Подина состоит из системы  опорных  труб (балок)  с  установленными  на  продольных  трубах рейтерами. Путём шагания балок заготовки перемещаются к торцу выдачи и там вытягиваются из печи механизмом поштучной выдачи при температуре 1150-1250 °С. </w:t>
      </w:r>
      <w:r w:rsidRPr="001F659F">
        <w:rPr>
          <w:rFonts w:ascii="Times New Roman" w:hAnsi="Times New Roman"/>
          <w:bCs/>
          <w:sz w:val="24"/>
          <w:szCs w:val="29"/>
          <w:lang/>
        </w:rPr>
        <w:cr/>
      </w:r>
      <w:r w:rsidRPr="001F659F">
        <w:rPr>
          <w:sz w:val="18"/>
        </w:rPr>
        <w:t xml:space="preserve"> </w:t>
      </w:r>
      <w:r w:rsidRPr="001F659F">
        <w:rPr>
          <w:rFonts w:ascii="Times New Roman" w:hAnsi="Times New Roman"/>
          <w:bCs/>
          <w:sz w:val="24"/>
          <w:szCs w:val="29"/>
          <w:lang/>
        </w:rPr>
        <w:t xml:space="preserve">Печь отапливается двухпроводными горелками. Дым от сжигания топлива проходит сверху и снизу от заготовок и удаляется из печи в районе торца посада через свод при температуре 900-1100 °С. В верхнем строении печи находится дымоход с установленными в нём рекуператорами.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Газоплотность узла сочленения вертикальных опорных труб и нижней футерованной плоскости обеспечивается гидравлическими затворами. даление шлака (окалины) производится вручную механическим путём (скребки, пики и т.п.), а также путём применения компрессорного воздуха или кислорода, подаваемого с помощью переносных сопел. Очистка происходит через смотровые окна на уровне нижней отметки рабочего пространства.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Удельный расход топлива в ПШБ выше расхода топлива толкательной печи, имеющей двусторонний обогрев, и составляет 80-</w:t>
      </w:r>
      <w:smartTag w:uri="urn:schemas-microsoft-com:office:smarttags" w:element="metricconverter">
        <w:smartTagPr>
          <w:attr w:name="ProductID" w:val="90 кг"/>
        </w:smartTagPr>
        <w:r w:rsidRPr="001F659F">
          <w:rPr>
            <w:rFonts w:ascii="Times New Roman" w:hAnsi="Times New Roman"/>
            <w:bCs/>
            <w:sz w:val="24"/>
            <w:szCs w:val="29"/>
            <w:lang/>
          </w:rPr>
          <w:t>90 кг</w:t>
        </w:r>
      </w:smartTag>
      <w:r w:rsidRPr="001F659F">
        <w:rPr>
          <w:rFonts w:ascii="Times New Roman" w:hAnsi="Times New Roman"/>
          <w:bCs/>
          <w:sz w:val="24"/>
          <w:szCs w:val="29"/>
          <w:lang/>
        </w:rPr>
        <w:t xml:space="preserve"> у.т./т металла, главным образом, за счёт отсутствия монолитного пода в томильной зоне.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lastRenderedPageBreak/>
        <w:t xml:space="preserve">Для сокращения расхода топлива можно предложить следующее: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1.  увеличение  расстояния  между  опорными  трубами  и,  соответственно, уменьшение количества труб. Это сделать возможно, т.к. при механических расчётах прочности труб обычно берут многократно завышенный коэффициент запаса. Предлагаемое снижение числа труб не только снизит потери с водой, но и интенсифицирует теплообмен за счёт уменьшения экранирующего действия труб на металл;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2.  применение волокнистой теплоизоляции на опорных трубах;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3.  использование непараллельных продольных труб с целью уменьшения "тёмных" пятен от контакта заготовок с рейтерами и, соответственно, сокращение времени выдержки металла в томильной зоне;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4.  применение системы испарительного охлаждения опорных труб;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5.  применение  эффективных  огнеупорных  и  теплоизоляционных  материалов в кладке свода и стен, а также интенсификация теплообмена в рабочем пространстве печи;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6.  организация  струйного  подогрева  металла  с  использованием  высоко-температурных вентиляторов в начальный период нагрева (методическая зона); </w:t>
      </w:r>
      <w:r w:rsidRPr="001F659F">
        <w:rPr>
          <w:rFonts w:ascii="Times New Roman" w:hAnsi="Times New Roman"/>
          <w:bCs/>
          <w:sz w:val="24"/>
          <w:szCs w:val="29"/>
          <w:lang/>
        </w:rPr>
        <w:cr/>
      </w:r>
    </w:p>
    <w:p w:rsidR="00B9717A" w:rsidRPr="001F659F" w:rsidRDefault="00B9717A" w:rsidP="00154260">
      <w:pPr>
        <w:jc w:val="center"/>
        <w:rPr>
          <w:rFonts w:ascii="Times New Roman" w:hAnsi="Times New Roman"/>
          <w:b/>
          <w:bCs/>
          <w:sz w:val="24"/>
          <w:szCs w:val="29"/>
          <w:lang/>
        </w:rPr>
      </w:pPr>
    </w:p>
    <w:p w:rsidR="00B9717A" w:rsidRPr="001F659F" w:rsidRDefault="00B9717A" w:rsidP="00DC5234">
      <w:pPr>
        <w:jc w:val="center"/>
        <w:rPr>
          <w:rFonts w:ascii="Times New Roman" w:hAnsi="Times New Roman"/>
          <w:b/>
          <w:bCs/>
          <w:sz w:val="22"/>
          <w:szCs w:val="29"/>
          <w:lang/>
        </w:rPr>
      </w:pPr>
      <w:r w:rsidRPr="001F659F">
        <w:rPr>
          <w:rFonts w:ascii="Times New Roman" w:hAnsi="Times New Roman"/>
          <w:b/>
          <w:bCs/>
          <w:sz w:val="24"/>
          <w:szCs w:val="29"/>
          <w:lang/>
        </w:rPr>
        <w:t>Печь с выкатным подом</w:t>
      </w:r>
    </w:p>
    <w:p w:rsidR="00B9717A" w:rsidRPr="001F659F" w:rsidRDefault="00B9717A" w:rsidP="00154260">
      <w:pPr>
        <w:jc w:val="both"/>
        <w:rPr>
          <w:rFonts w:ascii="Times New Roman" w:hAnsi="Times New Roman"/>
          <w:b/>
          <w:bCs/>
          <w:sz w:val="22"/>
          <w:szCs w:val="29"/>
          <w:lang/>
        </w:rPr>
      </w:pP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Печь с выкатным подом – печь, в которой загрузка и выгрузка металла производятся  цеховым  краном  на  подину,  выкатываемую  относительно стен и свода печи. Эту печь используют в тех случаях, когда масса садки велика  и  имеет  сложную "архитектуру",  например,  садка  располагается  в несколько слоёв. </w:t>
      </w:r>
    </w:p>
    <w:p w:rsidR="00B9717A" w:rsidRPr="001F659F" w:rsidRDefault="00B9717A" w:rsidP="00C2545D">
      <w:pPr>
        <w:jc w:val="both"/>
        <w:rPr>
          <w:rFonts w:ascii="Times New Roman" w:hAnsi="Times New Roman"/>
          <w:bCs/>
          <w:sz w:val="24"/>
          <w:szCs w:val="29"/>
          <w:lang/>
        </w:rPr>
      </w:pPr>
      <w:r w:rsidRPr="001F659F">
        <w:rPr>
          <w:rFonts w:ascii="Times New Roman" w:hAnsi="Times New Roman"/>
          <w:bCs/>
          <w:sz w:val="24"/>
          <w:szCs w:val="29"/>
          <w:lang/>
        </w:rPr>
        <w:t xml:space="preserve">Пример печи с выкатным подом приведён на рис. . </w:t>
      </w:r>
    </w:p>
    <w:p w:rsidR="00B9717A" w:rsidRPr="001F659F" w:rsidRDefault="00B9717A" w:rsidP="00C2545D">
      <w:pPr>
        <w:jc w:val="both"/>
        <w:rPr>
          <w:rFonts w:ascii="Times New Roman" w:hAnsi="Times New Roman"/>
          <w:bCs/>
          <w:sz w:val="24"/>
          <w:szCs w:val="29"/>
          <w:lang/>
        </w:rPr>
      </w:pPr>
    </w:p>
    <w:p w:rsidR="00B9717A" w:rsidRPr="001F659F" w:rsidRDefault="000E0AD8" w:rsidP="00C2545D">
      <w:pPr>
        <w:jc w:val="center"/>
        <w:rPr>
          <w:rFonts w:ascii="Times New Roman" w:hAnsi="Times New Roman"/>
          <w:bCs/>
          <w:sz w:val="24"/>
          <w:szCs w:val="29"/>
          <w:lang/>
        </w:rPr>
      </w:pPr>
      <w:r>
        <w:rPr>
          <w:noProof/>
          <w:sz w:val="18"/>
          <w:lang w:eastAsia="ru-RU"/>
        </w:rPr>
        <w:drawing>
          <wp:inline distT="0" distB="0" distL="0" distR="0">
            <wp:extent cx="2895600" cy="146685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2895600" cy="1466850"/>
                    </a:xfrm>
                    <a:prstGeom prst="rect">
                      <a:avLst/>
                    </a:prstGeom>
                    <a:noFill/>
                    <a:ln w="9525">
                      <a:noFill/>
                      <a:miter lim="800000"/>
                      <a:headEnd/>
                      <a:tailEnd/>
                    </a:ln>
                  </pic:spPr>
                </pic:pic>
              </a:graphicData>
            </a:graphic>
          </wp:inline>
        </w:drawing>
      </w:r>
    </w:p>
    <w:p w:rsidR="00B9717A" w:rsidRPr="001F659F" w:rsidRDefault="00B9717A" w:rsidP="00267756">
      <w:pPr>
        <w:jc w:val="center"/>
        <w:rPr>
          <w:rFonts w:ascii="Times New Roman" w:hAnsi="Times New Roman"/>
          <w:bCs/>
          <w:sz w:val="24"/>
          <w:szCs w:val="29"/>
          <w:lang/>
        </w:rPr>
      </w:pPr>
      <w:r w:rsidRPr="001F659F">
        <w:rPr>
          <w:rFonts w:ascii="Times New Roman" w:hAnsi="Times New Roman"/>
          <w:bCs/>
          <w:sz w:val="24"/>
          <w:szCs w:val="29"/>
          <w:lang/>
        </w:rPr>
        <w:t xml:space="preserve">Рисунок 12 - Камерная печь с выкатным подом: </w:t>
      </w:r>
    </w:p>
    <w:p w:rsidR="00B9717A" w:rsidRPr="001F659F" w:rsidRDefault="00B9717A" w:rsidP="00267756">
      <w:pPr>
        <w:jc w:val="center"/>
        <w:rPr>
          <w:rFonts w:ascii="Times New Roman" w:hAnsi="Times New Roman"/>
          <w:bCs/>
          <w:sz w:val="24"/>
          <w:szCs w:val="29"/>
          <w:lang/>
        </w:rPr>
      </w:pPr>
      <w:r w:rsidRPr="001F659F">
        <w:rPr>
          <w:rFonts w:ascii="Times New Roman" w:hAnsi="Times New Roman"/>
          <w:bCs/>
          <w:sz w:val="24"/>
          <w:szCs w:val="29"/>
          <w:lang/>
        </w:rPr>
        <w:t xml:space="preserve"> </w:t>
      </w:r>
    </w:p>
    <w:p w:rsidR="00B9717A" w:rsidRPr="001F659F" w:rsidRDefault="00B9717A" w:rsidP="00267756">
      <w:pPr>
        <w:jc w:val="both"/>
        <w:rPr>
          <w:rFonts w:ascii="Times New Roman" w:hAnsi="Times New Roman"/>
          <w:bCs/>
          <w:sz w:val="24"/>
          <w:szCs w:val="29"/>
          <w:lang/>
        </w:rPr>
      </w:pPr>
      <w:r w:rsidRPr="001F659F">
        <w:rPr>
          <w:rFonts w:ascii="Times New Roman" w:hAnsi="Times New Roman"/>
          <w:bCs/>
          <w:sz w:val="24"/>
          <w:szCs w:val="29"/>
          <w:lang/>
        </w:rPr>
        <w:t xml:space="preserve">1 - заслонка; 2 - механизм подъёма заслонки; 3 - дымовой канал для соединения сборных каналов; 4 - рекуператор; 5 - металлический  каркас; 6 - подъемный  дымовой  канал; 7 - сборные каналы, располагаемые вдоль стен над сводом; 8 - рабочее пространство печи; 9 - горелки; 10 - горелочный  камень; 11 - песочный  затвор; 12 - дымовые  окна; 13 - отверстие для термопары; 14 - подина; 15 - ролики (катки, колёса); 16 - механизм перемещения подины </w:t>
      </w:r>
      <w:r w:rsidRPr="001F659F">
        <w:rPr>
          <w:rFonts w:ascii="Times New Roman" w:hAnsi="Times New Roman"/>
          <w:bCs/>
          <w:sz w:val="24"/>
          <w:szCs w:val="29"/>
          <w:lang/>
        </w:rPr>
        <w:cr/>
      </w:r>
    </w:p>
    <w:p w:rsidR="00B9717A" w:rsidRPr="001F659F" w:rsidRDefault="00B9717A" w:rsidP="00267756">
      <w:pPr>
        <w:ind w:firstLine="709"/>
        <w:jc w:val="both"/>
        <w:rPr>
          <w:rFonts w:ascii="Times New Roman" w:hAnsi="Times New Roman"/>
          <w:bCs/>
          <w:sz w:val="24"/>
          <w:szCs w:val="29"/>
          <w:lang/>
        </w:rPr>
      </w:pPr>
      <w:r w:rsidRPr="001F659F">
        <w:rPr>
          <w:rFonts w:ascii="Times New Roman" w:hAnsi="Times New Roman"/>
          <w:bCs/>
          <w:sz w:val="24"/>
          <w:szCs w:val="29"/>
          <w:lang/>
        </w:rPr>
        <w:t xml:space="preserve">Печь работает следующим образом. </w:t>
      </w:r>
    </w:p>
    <w:p w:rsidR="00B9717A" w:rsidRPr="001F659F" w:rsidRDefault="00B9717A" w:rsidP="00267756">
      <w:pPr>
        <w:jc w:val="both"/>
        <w:rPr>
          <w:rFonts w:ascii="Times New Roman" w:hAnsi="Times New Roman"/>
          <w:bCs/>
          <w:sz w:val="24"/>
          <w:szCs w:val="29"/>
          <w:lang/>
        </w:rPr>
      </w:pPr>
      <w:r w:rsidRPr="001F659F">
        <w:rPr>
          <w:rFonts w:ascii="Times New Roman" w:hAnsi="Times New Roman"/>
          <w:bCs/>
          <w:sz w:val="24"/>
          <w:szCs w:val="29"/>
          <w:lang/>
        </w:rPr>
        <w:t>В разогретой пустой печи поднимается заслонка и подина, опираясь на катки,  выкатывается  на  площадку  перед  печью.  Часто  вместо  катков  используют колеса, прикрепляемые к раме подины и движущиеся по специально уложенным рельсам. С помощью подъёмного крана на выкатанную подину укладывается садка металла в определённом порядке. В это время горелки не работают, а стены и свод интенсивно отдают теплоту излучением на то место, где только что стояла подина. Поэтому место под подиной должно быть теплоизолировано. После загрузки всей садки подина вкаты-вается обратно, заслонка закрывается и включаются горелки. Горелки располагаются  в  нижней  части  боковых  стен (на  рис.  – 14 горелок;  по 7 штук на каждой стене). Часто горелки располагаются в два ряда и сжигание  топлива  практикуется  в  форкамерах.  В  данном  примере  горелочные камни  подобраны  таким  образом,  что  они  создают  факел  под  некоторым углом  к  стене  для  обеспечения  интенсивной  циркуляции  дыма  и  максимальной равномерности нагрева садки. Продукты горения удаляются из рабочего  пространства  через  дымовые  окна  в  боковых  стенках.  В  данном примере 16 каналов, по 8 в каждой стенке. Дым проходит по подъемным</w:t>
      </w:r>
      <w:r w:rsidRPr="001F659F">
        <w:rPr>
          <w:sz w:val="18"/>
        </w:rPr>
        <w:t xml:space="preserve"> </w:t>
      </w:r>
      <w:r w:rsidRPr="001F659F">
        <w:rPr>
          <w:rFonts w:ascii="Times New Roman" w:hAnsi="Times New Roman"/>
          <w:bCs/>
          <w:sz w:val="24"/>
          <w:szCs w:val="29"/>
          <w:lang/>
        </w:rPr>
        <w:t xml:space="preserve">дымовым  каналам  и  поступает  в  сборные  каналы,  располагаемые  вдоль стен печи над сводом. Из сборных каналов дым поступает в общий канал, в котором находится рекуператор для подогрева </w:t>
      </w:r>
      <w:r w:rsidRPr="001F659F">
        <w:rPr>
          <w:rFonts w:ascii="Times New Roman" w:hAnsi="Times New Roman"/>
          <w:bCs/>
          <w:sz w:val="24"/>
          <w:szCs w:val="29"/>
          <w:lang/>
        </w:rPr>
        <w:lastRenderedPageBreak/>
        <w:t xml:space="preserve">воздуха. Охлажденный в рекуператоре дым направляется в дымовую трубу и выбрасывается без очистки в атмосферу. После завершения процесса термообработки подина выкатывается и металл заменяется на холодный. Далее процесс повторяется. </w:t>
      </w:r>
    </w:p>
    <w:p w:rsidR="00B9717A" w:rsidRPr="001F659F" w:rsidRDefault="00B9717A" w:rsidP="00267756">
      <w:pPr>
        <w:ind w:firstLine="709"/>
        <w:jc w:val="both"/>
        <w:rPr>
          <w:rFonts w:ascii="Times New Roman" w:hAnsi="Times New Roman"/>
          <w:bCs/>
          <w:sz w:val="24"/>
          <w:szCs w:val="29"/>
          <w:lang/>
        </w:rPr>
      </w:pPr>
      <w:r w:rsidRPr="001F659F">
        <w:rPr>
          <w:rFonts w:ascii="Times New Roman" w:hAnsi="Times New Roman"/>
          <w:bCs/>
          <w:sz w:val="24"/>
          <w:szCs w:val="29"/>
          <w:lang/>
        </w:rPr>
        <w:t xml:space="preserve">Технологический  процесс контролируется  термопарами,  вставляемыми через специально предусмотренные отверстия в стенах. Число смотровых и рабочих окон ограничено одним, закрытым в нормальном состоянии заслонкой. </w:t>
      </w:r>
    </w:p>
    <w:p w:rsidR="00B9717A" w:rsidRPr="001F659F" w:rsidRDefault="00B9717A" w:rsidP="00267756">
      <w:pPr>
        <w:ind w:firstLine="709"/>
        <w:jc w:val="both"/>
        <w:rPr>
          <w:rFonts w:ascii="Times New Roman" w:hAnsi="Times New Roman"/>
          <w:bCs/>
          <w:sz w:val="24"/>
          <w:szCs w:val="29"/>
          <w:lang/>
        </w:rPr>
      </w:pPr>
      <w:r w:rsidRPr="001F659F">
        <w:rPr>
          <w:rFonts w:ascii="Times New Roman" w:hAnsi="Times New Roman"/>
          <w:bCs/>
          <w:sz w:val="24"/>
          <w:szCs w:val="29"/>
          <w:lang/>
        </w:rPr>
        <w:t xml:space="preserve">Газоплотность печи обеспечивается системой песочных затворов, которые установлены между подиной и всеми стенами, а также между подиной и заслонкой. </w:t>
      </w:r>
      <w:r w:rsidRPr="001F659F">
        <w:rPr>
          <w:rFonts w:ascii="Times New Roman" w:hAnsi="Times New Roman"/>
          <w:bCs/>
          <w:sz w:val="24"/>
          <w:szCs w:val="29"/>
          <w:lang/>
        </w:rPr>
        <w:cr/>
      </w:r>
    </w:p>
    <w:p w:rsidR="00B9717A" w:rsidRDefault="00B9717A" w:rsidP="00154260">
      <w:pPr>
        <w:jc w:val="both"/>
        <w:rPr>
          <w:rFonts w:ascii="Times New Roman" w:hAnsi="Times New Roman"/>
          <w:bCs/>
          <w:sz w:val="28"/>
          <w:szCs w:val="29"/>
          <w:lang/>
        </w:rPr>
      </w:pPr>
    </w:p>
    <w:p w:rsidR="00B9717A" w:rsidRPr="001F659F" w:rsidRDefault="00B9717A" w:rsidP="00DC5234">
      <w:pPr>
        <w:jc w:val="center"/>
        <w:rPr>
          <w:rFonts w:ascii="Times New Roman" w:hAnsi="Times New Roman"/>
          <w:b/>
          <w:bCs/>
          <w:sz w:val="24"/>
          <w:szCs w:val="29"/>
          <w:lang/>
        </w:rPr>
      </w:pPr>
      <w:r w:rsidRPr="001F659F">
        <w:rPr>
          <w:rFonts w:ascii="Times New Roman" w:hAnsi="Times New Roman"/>
          <w:b/>
          <w:bCs/>
          <w:sz w:val="24"/>
          <w:szCs w:val="29"/>
          <w:lang/>
        </w:rPr>
        <w:t>6.2</w:t>
      </w:r>
      <w:r w:rsidRPr="001F659F">
        <w:rPr>
          <w:rFonts w:ascii="Times New Roman" w:hAnsi="Times New Roman"/>
          <w:bCs/>
          <w:sz w:val="24"/>
          <w:szCs w:val="29"/>
          <w:lang/>
        </w:rPr>
        <w:t xml:space="preserve"> </w:t>
      </w:r>
      <w:r w:rsidRPr="001F659F">
        <w:rPr>
          <w:rFonts w:ascii="Times New Roman" w:hAnsi="Times New Roman"/>
          <w:b/>
          <w:bCs/>
          <w:sz w:val="24"/>
          <w:szCs w:val="29"/>
          <w:lang/>
        </w:rPr>
        <w:t>Выбор и описание горелочных  устройств</w:t>
      </w:r>
    </w:p>
    <w:p w:rsidR="00B9717A" w:rsidRPr="001F659F" w:rsidRDefault="00B9717A" w:rsidP="00267756">
      <w:pPr>
        <w:jc w:val="center"/>
        <w:rPr>
          <w:rFonts w:ascii="Times New Roman" w:hAnsi="Times New Roman"/>
          <w:b/>
          <w:bCs/>
          <w:sz w:val="24"/>
          <w:szCs w:val="29"/>
          <w:lang/>
        </w:rPr>
      </w:pPr>
    </w:p>
    <w:p w:rsidR="00B9717A" w:rsidRPr="001F659F" w:rsidRDefault="00B9717A" w:rsidP="00267756">
      <w:pPr>
        <w:jc w:val="center"/>
        <w:rPr>
          <w:rFonts w:ascii="Times New Roman" w:hAnsi="Times New Roman"/>
          <w:b/>
          <w:bCs/>
          <w:sz w:val="24"/>
          <w:szCs w:val="29"/>
          <w:lang/>
        </w:rPr>
      </w:pPr>
      <w:r w:rsidRPr="001F659F">
        <w:rPr>
          <w:rFonts w:ascii="Times New Roman" w:hAnsi="Times New Roman"/>
          <w:b/>
          <w:bCs/>
          <w:sz w:val="24"/>
          <w:szCs w:val="29"/>
          <w:lang/>
        </w:rPr>
        <w:t>6.2.1 Горелки</w:t>
      </w:r>
    </w:p>
    <w:p w:rsidR="00B9717A" w:rsidRPr="001F659F" w:rsidRDefault="00B9717A" w:rsidP="002E1DB2">
      <w:pPr>
        <w:jc w:val="both"/>
        <w:rPr>
          <w:rFonts w:ascii="Times New Roman" w:hAnsi="Times New Roman"/>
          <w:b/>
          <w:bCs/>
          <w:szCs w:val="29"/>
          <w:lang/>
        </w:rPr>
      </w:pP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kern w:val="0"/>
          <w:sz w:val="24"/>
          <w:szCs w:val="28"/>
          <w:lang w:val="uk-UA" w:eastAsia="ru-RU"/>
        </w:rPr>
        <w:t>Устройство, применяемое для сжигания газообразного топлива, носят названия горелок. Основное назначение горелок заключается в такой организации процесса горения топлива, который обеспечивал бы заданный, экономически целесообразный режим работы печи</w:t>
      </w:r>
      <w:r w:rsidRPr="001F659F">
        <w:rPr>
          <w:rFonts w:ascii="Times New Roman" w:eastAsia="Times New Roman" w:hAnsi="Times New Roman"/>
          <w:color w:val="000000"/>
          <w:kern w:val="0"/>
          <w:sz w:val="24"/>
          <w:szCs w:val="28"/>
          <w:lang w:val="uk-UA" w:eastAsia="ru-RU"/>
        </w:rPr>
        <w:t>.</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Для достижения этой цели применение горелок должно обеспечить: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1) подвод и смешение между собой необходимых количеств топлива и воздуха;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2) полноту сжигания топлива в пределах рабочего пространства печи; </w:t>
      </w:r>
    </w:p>
    <w:p w:rsidR="00B9717A" w:rsidRPr="001F659F" w:rsidRDefault="00B9717A" w:rsidP="00267756">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3) сжигание топлива с образованием такого пламени, которое может обеспечить требуемый по технологическим условиям уровень теплопередачи в рабочем пространстве печи.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Основным классификационным признаком горелок является способ смешения газа с воздухом. По этому признаку горелки делят на три большие группы: </w:t>
      </w:r>
    </w:p>
    <w:p w:rsidR="00B9717A" w:rsidRPr="001F659F" w:rsidRDefault="00B9717A" w:rsidP="00267756">
      <w:pPr>
        <w:widowControl/>
        <w:numPr>
          <w:ilvl w:val="0"/>
          <w:numId w:val="13"/>
        </w:numPr>
        <w:shd w:val="clear" w:color="auto" w:fill="FFFFFF"/>
        <w:suppressAutoHyphens w:val="0"/>
        <w:autoSpaceDE w:val="0"/>
        <w:autoSpaceDN w:val="0"/>
        <w:adjustRightInd w:val="0"/>
        <w:ind w:left="0"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с полным предварительным смешением газа и воздуха;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2) с частичным предварительным смешением газа и воздуха;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3) с внешним смешением.</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К первой группе относятся такие горелки, которые обеспечивают полное смешение топлива и воздуха еще до выхода в печь. В печь, в зону горения, подают заранее подготовлённую горючую смесь; процесс горения носит кинетический характер. Такие горелки часто называют беспламенными, так как заранее подготовленная топливно-воздушная смесь, сгорая, почти не дает видимого пламени. Беспламенные горелки дают факел с малой излучательной способностью; радиация такого факела быстро падает по мере удаления от горелки.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горелках с частичным предварительным смешением топливу предварительно (до выхода в печь) подмешивается только часть необходимого для горения воздуха.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 горелках с внешним смешением смесеобразование происходит в одном объеме с горением, которое имеет диффузионный характер. В результате при сжигании топлив, содержащих углеводороды, образуется хорошо видимое пламя. Поэтому эти горелки часто называют  пламенными.</w:t>
      </w:r>
    </w:p>
    <w:p w:rsidR="00B9717A" w:rsidRPr="001F659F" w:rsidRDefault="00B9717A" w:rsidP="00267756">
      <w:pPr>
        <w:widowControl/>
        <w:suppressAutoHyphens w:val="0"/>
        <w:ind w:firstLine="540"/>
        <w:jc w:val="both"/>
        <w:rPr>
          <w:rFonts w:ascii="Times New Roman" w:eastAsia="Times New Roman" w:hAnsi="Times New Roman"/>
          <w:iCs/>
          <w:kern w:val="0"/>
          <w:sz w:val="24"/>
          <w:szCs w:val="28"/>
          <w:lang w:eastAsia="ru-RU"/>
        </w:rPr>
      </w:pPr>
      <w:r w:rsidRPr="001F659F">
        <w:rPr>
          <w:rFonts w:ascii="Times New Roman" w:eastAsia="Times New Roman" w:hAnsi="Times New Roman"/>
          <w:iCs/>
          <w:kern w:val="0"/>
          <w:sz w:val="24"/>
          <w:szCs w:val="28"/>
          <w:lang w:eastAsia="ru-RU"/>
        </w:rPr>
        <w:t>Горелки с полным предварительным смешением (инжекционные горелки).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t xml:space="preserve">Поступление воздуха в горелку и образование газовоздушной смеси происходит подсасыванием (инжектированием) </w:t>
      </w:r>
      <w:r w:rsidRPr="001F659F">
        <w:rPr>
          <w:rFonts w:ascii="Times New Roman" w:eastAsia="Times New Roman" w:hAnsi="Times New Roman"/>
          <w:i/>
          <w:iCs/>
          <w:color w:val="000000"/>
          <w:kern w:val="0"/>
          <w:sz w:val="24"/>
          <w:szCs w:val="28"/>
          <w:lang w:val="uk-UA" w:eastAsia="ru-RU"/>
        </w:rPr>
        <w:t xml:space="preserve"> </w:t>
      </w:r>
      <w:r w:rsidRPr="001F659F">
        <w:rPr>
          <w:rFonts w:ascii="Times New Roman" w:eastAsia="Times New Roman" w:hAnsi="Times New Roman"/>
          <w:iCs/>
          <w:color w:val="000000"/>
          <w:kern w:val="0"/>
          <w:sz w:val="24"/>
          <w:szCs w:val="28"/>
          <w:lang w:val="uk-UA" w:eastAsia="ru-RU"/>
        </w:rPr>
        <w:t>воздуха энергией струей газа.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Газ, выходя из сопла с большой скоростью инжектирует необходимое количество воздуха для горения из окружающей среды через кольцевую щель между воздушно-регулировочной шайбой и смесителем.</w:t>
      </w:r>
    </w:p>
    <w:p w:rsidR="00B9717A" w:rsidRPr="001F659F" w:rsidRDefault="00B9717A" w:rsidP="00267756">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 xml:space="preserve">Смеситель горелки служит для получения однородной газовоздушной смеси. Состоит из инжектора, цилиндрического горла и расширяющейся части </w:t>
      </w:r>
    </w:p>
    <w:p w:rsidR="00B9717A" w:rsidRPr="001F659F" w:rsidRDefault="00B9717A" w:rsidP="00267756">
      <w:pPr>
        <w:widowControl/>
        <w:shd w:val="clear" w:color="auto" w:fill="FFFFFF"/>
        <w:suppressAutoHyphens w:val="0"/>
        <w:autoSpaceDE w:val="0"/>
        <w:autoSpaceDN w:val="0"/>
        <w:adjustRightInd w:val="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t>(диффузора). В смесителе происходит выравнивание скоростей потока газовоздушной смеси по сечению.</w:t>
      </w:r>
    </w:p>
    <w:p w:rsidR="00B9717A" w:rsidRPr="001F659F" w:rsidRDefault="00B9717A" w:rsidP="00267756">
      <w:pPr>
        <w:widowControl/>
        <w:suppressAutoHyphens w:val="0"/>
        <w:ind w:firstLine="540"/>
        <w:jc w:val="both"/>
        <w:rPr>
          <w:rFonts w:ascii="Times New Roman" w:eastAsia="Times New Roman" w:hAnsi="Times New Roman"/>
          <w:iCs/>
          <w:kern w:val="0"/>
          <w:sz w:val="24"/>
          <w:szCs w:val="28"/>
          <w:lang w:eastAsia="ru-RU"/>
        </w:rPr>
      </w:pPr>
      <w:r w:rsidRPr="001F659F">
        <w:rPr>
          <w:rFonts w:ascii="Times New Roman" w:eastAsia="Times New Roman" w:hAnsi="Times New Roman"/>
          <w:iCs/>
          <w:kern w:val="0"/>
          <w:sz w:val="24"/>
          <w:szCs w:val="28"/>
          <w:lang w:eastAsia="ru-RU"/>
        </w:rPr>
        <w:t>Диффузор служит для преобразования части скоростного напора в статически необходимый для преодоления гидравлических сопротивлений горелки.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Насадок горелки служит для подачи газовоздушной смеси в зону горения.</w:t>
      </w:r>
    </w:p>
    <w:p w:rsidR="00B9717A" w:rsidRPr="001F659F" w:rsidRDefault="00B9717A" w:rsidP="00267756">
      <w:pPr>
        <w:widowControl/>
        <w:suppressAutoHyphens w:val="0"/>
        <w:ind w:firstLine="540"/>
        <w:jc w:val="both"/>
        <w:rPr>
          <w:rFonts w:ascii="Times New Roman" w:eastAsia="Times New Roman" w:hAnsi="Times New Roman"/>
          <w:iCs/>
          <w:kern w:val="0"/>
          <w:sz w:val="24"/>
          <w:szCs w:val="28"/>
          <w:lang w:eastAsia="ru-RU"/>
        </w:rPr>
      </w:pPr>
      <w:r w:rsidRPr="001F659F">
        <w:rPr>
          <w:rFonts w:ascii="Times New Roman" w:eastAsia="Times New Roman" w:hAnsi="Times New Roman"/>
          <w:iCs/>
          <w:kern w:val="0"/>
          <w:sz w:val="24"/>
          <w:szCs w:val="28"/>
          <w:lang w:eastAsia="ru-RU"/>
        </w:rPr>
        <w:t>Воздушно-регулировочная шайба служит для регулирования количества воздуха, поступающего в горелку.</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t xml:space="preserve">Преимущества горелок: </w:t>
      </w:r>
    </w:p>
    <w:p w:rsidR="00B9717A" w:rsidRPr="001F659F" w:rsidRDefault="00B9717A" w:rsidP="00267756">
      <w:pPr>
        <w:widowControl/>
        <w:numPr>
          <w:ilvl w:val="0"/>
          <w:numId w:val="14"/>
        </w:numPr>
        <w:shd w:val="clear" w:color="auto" w:fill="FFFFFF"/>
        <w:tabs>
          <w:tab w:val="num" w:pos="900"/>
        </w:tabs>
        <w:suppressAutoHyphens w:val="0"/>
        <w:autoSpaceDE w:val="0"/>
        <w:autoSpaceDN w:val="0"/>
        <w:adjustRightInd w:val="0"/>
        <w:ind w:left="0" w:firstLine="54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t xml:space="preserve">Работают при низком коэффициенте расхода воздуха </w:t>
      </w:r>
      <w:r w:rsidRPr="001F659F">
        <w:rPr>
          <w:rFonts w:ascii="Times New Roman" w:eastAsia="Times New Roman" w:hAnsi="Times New Roman"/>
          <w:iCs/>
          <w:color w:val="000000"/>
          <w:kern w:val="0"/>
          <w:sz w:val="24"/>
          <w:szCs w:val="28"/>
          <w:lang w:val="en-US" w:eastAsia="ru-RU"/>
        </w:rPr>
        <w:t>n</w:t>
      </w:r>
      <w:r w:rsidRPr="001F659F">
        <w:rPr>
          <w:rFonts w:ascii="Times New Roman" w:eastAsia="Times New Roman" w:hAnsi="Times New Roman"/>
          <w:iCs/>
          <w:color w:val="000000"/>
          <w:kern w:val="0"/>
          <w:sz w:val="24"/>
          <w:szCs w:val="28"/>
          <w:lang w:val="uk-UA" w:eastAsia="ru-RU"/>
        </w:rPr>
        <w:t xml:space="preserve">=1,03-1,1. Факел получается короткий. Горелка называется безфакельной (беспламенной); </w:t>
      </w:r>
    </w:p>
    <w:p w:rsidR="00B9717A" w:rsidRPr="001F659F" w:rsidRDefault="00B9717A" w:rsidP="00267756">
      <w:pPr>
        <w:widowControl/>
        <w:numPr>
          <w:ilvl w:val="0"/>
          <w:numId w:val="14"/>
        </w:numPr>
        <w:shd w:val="clear" w:color="auto" w:fill="FFFFFF"/>
        <w:tabs>
          <w:tab w:val="num" w:pos="900"/>
        </w:tabs>
        <w:suppressAutoHyphens w:val="0"/>
        <w:autoSpaceDE w:val="0"/>
        <w:autoSpaceDN w:val="0"/>
        <w:adjustRightInd w:val="0"/>
        <w:ind w:left="0" w:firstLine="54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lastRenderedPageBreak/>
        <w:t xml:space="preserve">Автоматически поддерживается коэффициент расхода воздуха; </w:t>
      </w:r>
    </w:p>
    <w:p w:rsidR="00B9717A" w:rsidRPr="001F659F" w:rsidRDefault="00B9717A" w:rsidP="00267756">
      <w:pPr>
        <w:widowControl/>
        <w:suppressAutoHyphens w:val="0"/>
        <w:ind w:firstLine="540"/>
        <w:jc w:val="both"/>
        <w:rPr>
          <w:rFonts w:ascii="Times New Roman" w:eastAsia="Times New Roman" w:hAnsi="Times New Roman"/>
          <w:iCs/>
          <w:kern w:val="0"/>
          <w:sz w:val="24"/>
          <w:szCs w:val="28"/>
          <w:lang w:eastAsia="ru-RU"/>
        </w:rPr>
      </w:pPr>
      <w:r w:rsidRPr="001F659F">
        <w:rPr>
          <w:rFonts w:ascii="Times New Roman" w:eastAsia="Times New Roman" w:hAnsi="Times New Roman"/>
          <w:iCs/>
          <w:kern w:val="0"/>
          <w:sz w:val="24"/>
          <w:szCs w:val="28"/>
          <w:lang w:eastAsia="ru-RU"/>
        </w:rPr>
        <w:t>3) Возможность работы без принудительной подачи воздуха (без вентилятора).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 xml:space="preserve">Недостатки: </w:t>
      </w:r>
    </w:p>
    <w:p w:rsidR="00B9717A" w:rsidRPr="001F659F" w:rsidRDefault="00B9717A" w:rsidP="00267756">
      <w:pPr>
        <w:widowControl/>
        <w:numPr>
          <w:ilvl w:val="0"/>
          <w:numId w:val="15"/>
        </w:numPr>
        <w:shd w:val="clear" w:color="auto" w:fill="FFFFFF"/>
        <w:suppressAutoHyphens w:val="0"/>
        <w:autoSpaceDE w:val="0"/>
        <w:autoSpaceDN w:val="0"/>
        <w:adjustRightInd w:val="0"/>
        <w:ind w:left="0"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 xml:space="preserve">Большие габариты и вес;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 xml:space="preserve">2) Шумоутомляемость;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 xml:space="preserve">3)Возможность проскока пламени;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val="uk-UA" w:eastAsia="ru-RU"/>
        </w:rPr>
      </w:pPr>
    </w:p>
    <w:p w:rsidR="00B9717A" w:rsidRPr="001F659F" w:rsidRDefault="000E0AD8"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val="en-US" w:eastAsia="ru-RU"/>
        </w:rPr>
      </w:pPr>
      <w:r>
        <w:rPr>
          <w:rFonts w:ascii="Times New Roman" w:eastAsia="Times New Roman" w:hAnsi="Times New Roman"/>
          <w:noProof/>
          <w:kern w:val="0"/>
          <w:sz w:val="24"/>
          <w:szCs w:val="28"/>
          <w:lang w:eastAsia="ru-RU"/>
        </w:rPr>
        <w:drawing>
          <wp:inline distT="0" distB="0" distL="0" distR="0">
            <wp:extent cx="2905125" cy="10572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905125" cy="1057275"/>
                    </a:xfrm>
                    <a:prstGeom prst="rect">
                      <a:avLst/>
                    </a:prstGeom>
                    <a:noFill/>
                    <a:ln w="9525">
                      <a:noFill/>
                      <a:miter lim="800000"/>
                      <a:headEnd/>
                      <a:tailEnd/>
                    </a:ln>
                  </pic:spPr>
                </pic:pic>
              </a:graphicData>
            </a:graphic>
          </wp:inline>
        </w:drawing>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 xml:space="preserve">Рисунок </w:t>
      </w:r>
      <w:r w:rsidRPr="001F659F">
        <w:rPr>
          <w:rFonts w:ascii="Times New Roman" w:eastAsia="Times New Roman" w:hAnsi="Times New Roman"/>
          <w:kern w:val="0"/>
          <w:sz w:val="24"/>
          <w:szCs w:val="28"/>
          <w:lang w:eastAsia="ru-RU"/>
        </w:rPr>
        <w:t>13</w:t>
      </w:r>
      <w:r w:rsidRPr="001F659F">
        <w:rPr>
          <w:rFonts w:ascii="Times New Roman" w:eastAsia="Times New Roman" w:hAnsi="Times New Roman"/>
          <w:kern w:val="0"/>
          <w:sz w:val="24"/>
          <w:szCs w:val="28"/>
          <w:lang w:val="uk-UA" w:eastAsia="ru-RU"/>
        </w:rPr>
        <w:t>-Инжекционная горелка, работающая на холодном воздухе и газе</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1. Входной патрубок;2.Воздушная шайба;</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lang w:val="uk-UA" w:eastAsia="ru-RU"/>
        </w:rPr>
        <w:t>3. Газовое сопло;</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lang w:val="uk-UA" w:eastAsia="ru-RU"/>
        </w:rPr>
        <w:t>4. Диффузор</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b/>
          <w:kern w:val="0"/>
          <w:sz w:val="24"/>
          <w:szCs w:val="28"/>
          <w:lang w:val="uk-UA" w:eastAsia="ru-RU"/>
        </w:rPr>
        <w:t>Горелки с внешним смешением</w:t>
      </w:r>
      <w:r w:rsidRPr="001F659F">
        <w:rPr>
          <w:rFonts w:ascii="Times New Roman" w:eastAsia="Times New Roman" w:hAnsi="Times New Roman"/>
          <w:kern w:val="0"/>
          <w:sz w:val="24"/>
          <w:szCs w:val="28"/>
          <w:lang w:val="uk-UA" w:eastAsia="ru-RU"/>
        </w:rPr>
        <w:t>. ( горелки типа «труба в трубе»)</w:t>
      </w:r>
    </w:p>
    <w:p w:rsidR="00B9717A" w:rsidRPr="001F659F" w:rsidRDefault="00B9717A" w:rsidP="00267756">
      <w:pPr>
        <w:widowControl/>
        <w:suppressAutoHyphens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Эти горелки (их часто называют двухпроводными) могут работать на самых различных печах и на самом различном топливе при небольшом давлении и допускают широкие пределы регулирования. Скорость входа смеси в устье горелки берут в пределах </w:t>
      </w:r>
      <w:r w:rsidRPr="001F659F">
        <w:rPr>
          <w:rFonts w:ascii="Times New Roman" w:eastAsia="Times New Roman" w:hAnsi="Times New Roman"/>
          <w:color w:val="000000"/>
          <w:kern w:val="0"/>
          <w:sz w:val="24"/>
          <w:szCs w:val="28"/>
          <w:lang w:val="en-US" w:eastAsia="ru-RU"/>
        </w:rPr>
        <w:t>w</w:t>
      </w:r>
      <w:r w:rsidRPr="001F659F">
        <w:rPr>
          <w:rFonts w:ascii="Times New Roman" w:eastAsia="Times New Roman" w:hAnsi="Times New Roman"/>
          <w:color w:val="000000"/>
          <w:kern w:val="0"/>
          <w:sz w:val="24"/>
          <w:szCs w:val="28"/>
          <w:vertAlign w:val="subscript"/>
          <w:lang w:val="uk-UA" w:eastAsia="ru-RU"/>
        </w:rPr>
        <w:t>см</w:t>
      </w:r>
      <w:r w:rsidRPr="001F659F">
        <w:rPr>
          <w:rFonts w:ascii="Times New Roman" w:eastAsia="Times New Roman" w:hAnsi="Times New Roman"/>
          <w:color w:val="000000"/>
          <w:kern w:val="0"/>
          <w:sz w:val="24"/>
          <w:szCs w:val="28"/>
          <w:lang w:val="uk-UA" w:eastAsia="ru-RU"/>
        </w:rPr>
        <w:t>=10-70 м/сек</w:t>
      </w:r>
      <w:r w:rsidRPr="001F659F">
        <w:rPr>
          <w:rFonts w:ascii="Times New Roman" w:eastAsia="Times New Roman" w:hAnsi="Times New Roman"/>
          <w:i/>
          <w:iCs/>
          <w:color w:val="000000"/>
          <w:kern w:val="0"/>
          <w:sz w:val="24"/>
          <w:szCs w:val="28"/>
          <w:lang w:val="uk-UA" w:eastAsia="ru-RU"/>
        </w:rPr>
        <w:t xml:space="preserve"> </w:t>
      </w:r>
      <w:r w:rsidRPr="001F659F">
        <w:rPr>
          <w:rFonts w:ascii="Times New Roman" w:eastAsia="Times New Roman" w:hAnsi="Times New Roman"/>
          <w:color w:val="000000"/>
          <w:kern w:val="0"/>
          <w:sz w:val="24"/>
          <w:szCs w:val="28"/>
          <w:lang w:val="uk-UA" w:eastAsia="ru-RU"/>
        </w:rPr>
        <w:t>при давлении газа и воздуха от 98 до 4900 н/ж</w:t>
      </w:r>
      <w:r w:rsidRPr="001F659F">
        <w:rPr>
          <w:rFonts w:ascii="Times New Roman" w:eastAsia="Times New Roman" w:hAnsi="Times New Roman"/>
          <w:color w:val="000000"/>
          <w:kern w:val="0"/>
          <w:sz w:val="24"/>
          <w:szCs w:val="28"/>
          <w:vertAlign w:val="superscript"/>
          <w:lang w:val="uk-UA" w:eastAsia="ru-RU"/>
        </w:rPr>
        <w:t>2</w:t>
      </w:r>
      <w:r w:rsidRPr="001F659F">
        <w:rPr>
          <w:rFonts w:ascii="Times New Roman" w:eastAsia="Times New Roman" w:hAnsi="Times New Roman"/>
          <w:color w:val="000000"/>
          <w:kern w:val="0"/>
          <w:sz w:val="24"/>
          <w:szCs w:val="28"/>
          <w:lang w:val="uk-UA" w:eastAsia="ru-RU"/>
        </w:rPr>
        <w:t xml:space="preserve"> (от 10 до </w:t>
      </w:r>
      <w:smartTag w:uri="urn:schemas-microsoft-com:office:smarttags" w:element="metricconverter">
        <w:smartTagPr>
          <w:attr w:name="ProductID" w:val="500 мм"/>
        </w:smartTagPr>
        <w:r w:rsidRPr="001F659F">
          <w:rPr>
            <w:rFonts w:ascii="Times New Roman" w:eastAsia="Times New Roman" w:hAnsi="Times New Roman"/>
            <w:color w:val="000000"/>
            <w:kern w:val="0"/>
            <w:sz w:val="24"/>
            <w:szCs w:val="28"/>
            <w:lang w:val="uk-UA" w:eastAsia="ru-RU"/>
          </w:rPr>
          <w:t>500 мм</w:t>
        </w:r>
      </w:smartTag>
      <w:r w:rsidRPr="001F659F">
        <w:rPr>
          <w:rFonts w:ascii="Times New Roman" w:eastAsia="Times New Roman" w:hAnsi="Times New Roman"/>
          <w:color w:val="000000"/>
          <w:kern w:val="0"/>
          <w:sz w:val="24"/>
          <w:szCs w:val="28"/>
          <w:lang w:val="uk-UA" w:eastAsia="ru-RU"/>
        </w:rPr>
        <w:t xml:space="preserve"> вод. ст</w:t>
      </w:r>
      <w:r w:rsidRPr="001F659F">
        <w:rPr>
          <w:rFonts w:ascii="Times New Roman" w:eastAsia="Times New Roman" w:hAnsi="Times New Roman"/>
          <w:i/>
          <w:iCs/>
          <w:color w:val="000000"/>
          <w:kern w:val="0"/>
          <w:sz w:val="24"/>
          <w:szCs w:val="28"/>
          <w:lang w:val="uk-UA" w:eastAsia="ru-RU"/>
        </w:rPr>
        <w:t xml:space="preserve">.). </w:t>
      </w:r>
      <w:r w:rsidRPr="001F659F">
        <w:rPr>
          <w:rFonts w:ascii="Times New Roman" w:eastAsia="Times New Roman" w:hAnsi="Times New Roman"/>
          <w:color w:val="000000"/>
          <w:kern w:val="0"/>
          <w:sz w:val="24"/>
          <w:szCs w:val="28"/>
          <w:lang w:val="uk-UA" w:eastAsia="ru-RU"/>
        </w:rPr>
        <w:t>Необходимое давление газа и воздуха следует брать на 35—40% больше динамического напора газа и воздуха.</w:t>
      </w:r>
    </w:p>
    <w:p w:rsidR="00B9717A" w:rsidRPr="001F659F" w:rsidRDefault="00B9717A" w:rsidP="00267756">
      <w:pPr>
        <w:widowControl/>
        <w:suppressAutoHyphens w:val="0"/>
        <w:ind w:firstLine="540"/>
        <w:jc w:val="both"/>
        <w:rPr>
          <w:rFonts w:ascii="Times New Roman" w:eastAsia="Times New Roman" w:hAnsi="Times New Roman"/>
          <w:color w:val="000000"/>
          <w:kern w:val="0"/>
          <w:sz w:val="24"/>
          <w:szCs w:val="28"/>
          <w:lang w:val="uk-UA" w:eastAsia="ru-RU"/>
        </w:rPr>
      </w:pPr>
    </w:p>
    <w:p w:rsidR="00B9717A" w:rsidRPr="001F659F" w:rsidRDefault="000E0AD8"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eastAsia="ru-RU"/>
        </w:rPr>
      </w:pPr>
      <w:r>
        <w:rPr>
          <w:rFonts w:ascii="Times New Roman" w:eastAsia="Times New Roman" w:hAnsi="Times New Roman"/>
          <w:noProof/>
          <w:kern w:val="0"/>
          <w:sz w:val="24"/>
          <w:szCs w:val="28"/>
          <w:lang w:eastAsia="ru-RU"/>
        </w:rPr>
        <w:drawing>
          <wp:inline distT="0" distB="0" distL="0" distR="0">
            <wp:extent cx="1790700" cy="14859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1790700" cy="1485900"/>
                    </a:xfrm>
                    <a:prstGeom prst="rect">
                      <a:avLst/>
                    </a:prstGeom>
                    <a:noFill/>
                    <a:ln w="9525">
                      <a:noFill/>
                      <a:miter lim="800000"/>
                      <a:headEnd/>
                      <a:tailEnd/>
                    </a:ln>
                  </pic:spPr>
                </pic:pic>
              </a:graphicData>
            </a:graphic>
          </wp:inline>
        </w:drawing>
      </w:r>
    </w:p>
    <w:p w:rsidR="00B9717A" w:rsidRPr="001F659F" w:rsidRDefault="00B9717A"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 xml:space="preserve">Рисунок </w:t>
      </w:r>
      <w:r w:rsidRPr="001F659F">
        <w:rPr>
          <w:rFonts w:ascii="Times New Roman" w:eastAsia="Times New Roman" w:hAnsi="Times New Roman"/>
          <w:kern w:val="0"/>
          <w:sz w:val="24"/>
          <w:szCs w:val="28"/>
          <w:lang w:eastAsia="ru-RU"/>
        </w:rPr>
        <w:t>14</w:t>
      </w:r>
      <w:r w:rsidRPr="001F659F">
        <w:rPr>
          <w:rFonts w:ascii="Times New Roman" w:eastAsia="Times New Roman" w:hAnsi="Times New Roman"/>
          <w:kern w:val="0"/>
          <w:sz w:val="24"/>
          <w:szCs w:val="28"/>
          <w:lang w:val="uk-UA" w:eastAsia="ru-RU"/>
        </w:rPr>
        <w:t>- Горелка типа «труба в трубе»</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Габариты горелки невелики, причем отношение длины горелки к диаметру </w:t>
      </w:r>
      <w:r w:rsidRPr="001F659F">
        <w:rPr>
          <w:rFonts w:ascii="Times New Roman" w:eastAsia="Times New Roman" w:hAnsi="Times New Roman"/>
          <w:color w:val="000000"/>
          <w:kern w:val="0"/>
          <w:sz w:val="24"/>
          <w:szCs w:val="28"/>
          <w:lang w:val="en-US" w:eastAsia="ru-RU"/>
        </w:rPr>
        <w:t>d</w:t>
      </w:r>
      <w:r w:rsidRPr="001F659F">
        <w:rPr>
          <w:rFonts w:ascii="Times New Roman" w:eastAsia="Times New Roman" w:hAnsi="Times New Roman"/>
          <w:i/>
          <w:iCs/>
          <w:color w:val="000000"/>
          <w:kern w:val="0"/>
          <w:sz w:val="24"/>
          <w:szCs w:val="28"/>
          <w:lang w:val="uk-UA" w:eastAsia="ru-RU"/>
        </w:rPr>
        <w:t xml:space="preserve"> </w:t>
      </w:r>
      <w:r w:rsidRPr="001F659F">
        <w:rPr>
          <w:rFonts w:ascii="Times New Roman" w:eastAsia="Times New Roman" w:hAnsi="Times New Roman"/>
          <w:color w:val="000000"/>
          <w:kern w:val="0"/>
          <w:sz w:val="24"/>
          <w:szCs w:val="28"/>
          <w:lang w:val="uk-UA" w:eastAsia="ru-RU"/>
        </w:rPr>
        <w:t xml:space="preserve">берется равным приблизительно 5—7. Горелки этого типа применяют при подогретых газе и воздухе, работа их не зависит от давления в печи. Смещение топлива с воздухом в двухпроводных горелках плохое, что вызывает образование длинного факела; поэтому их целесообразно применять в тех случаях, когда тепловыделение от пламени должно быть растянуто по длине рабочего пространства. Подобные горелки пока представляют собой оптимальный вариант для методических печей, отапливаемых природным газом. Применение горелок данного типа стимулируются также относительной простотой их конструкции и малой стоимостью. Недостатки горелок: </w:t>
      </w:r>
    </w:p>
    <w:p w:rsidR="00B9717A" w:rsidRPr="001F659F" w:rsidRDefault="00B9717A" w:rsidP="00267756">
      <w:pPr>
        <w:widowControl/>
        <w:numPr>
          <w:ilvl w:val="0"/>
          <w:numId w:val="16"/>
        </w:numPr>
        <w:shd w:val="clear" w:color="auto" w:fill="FFFFFF"/>
        <w:suppressAutoHyphens w:val="0"/>
        <w:autoSpaceDE w:val="0"/>
        <w:autoSpaceDN w:val="0"/>
        <w:adjustRightInd w:val="0"/>
        <w:ind w:left="0"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Высокое значение коэффициента расхода воздуха;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2) Необходимость вентилятора и воздухопровода для подачи топлива;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r w:rsidRPr="001F659F">
        <w:rPr>
          <w:rFonts w:ascii="Times New Roman" w:eastAsia="Times New Roman" w:hAnsi="Times New Roman"/>
          <w:color w:val="000000"/>
          <w:kern w:val="0"/>
          <w:sz w:val="24"/>
          <w:szCs w:val="28"/>
          <w:lang w:val="uk-UA" w:eastAsia="ru-RU"/>
        </w:rPr>
        <w:t>3) Необходимость устройства для регулирования количества воздуха при изменении количества газа;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Турбулентные горелки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Эти горелки по своим конструктивным формам очень многообразны, однако общим для них является то, что в них воздушная струя поступает тангенциально по отношению к газовой. Благодаря этому воздух приобретает вращательное движение, что способствует улучшению перемешивания и общей турбулизации факела.</w:t>
      </w:r>
    </w:p>
    <w:p w:rsidR="00B9717A" w:rsidRPr="001F659F" w:rsidRDefault="000E0AD8"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val="uk-UA" w:eastAsia="ru-RU"/>
        </w:rPr>
      </w:pPr>
      <w:r>
        <w:rPr>
          <w:rFonts w:ascii="Times New Roman" w:eastAsia="Times New Roman" w:hAnsi="Times New Roman"/>
          <w:noProof/>
          <w:kern w:val="0"/>
          <w:sz w:val="24"/>
          <w:szCs w:val="28"/>
          <w:lang w:eastAsia="ru-RU"/>
        </w:rPr>
        <w:lastRenderedPageBreak/>
        <w:drawing>
          <wp:inline distT="0" distB="0" distL="0" distR="0">
            <wp:extent cx="4343400" cy="17716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4343400" cy="1771650"/>
                    </a:xfrm>
                    <a:prstGeom prst="rect">
                      <a:avLst/>
                    </a:prstGeom>
                    <a:noFill/>
                    <a:ln w="9525">
                      <a:noFill/>
                      <a:miter lim="800000"/>
                      <a:headEnd/>
                      <a:tailEnd/>
                    </a:ln>
                  </pic:spPr>
                </pic:pic>
              </a:graphicData>
            </a:graphic>
          </wp:inline>
        </w:drawing>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p>
    <w:p w:rsidR="00B9717A" w:rsidRPr="001F659F" w:rsidRDefault="00B9717A"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 xml:space="preserve">Рисунок </w:t>
      </w:r>
      <w:r w:rsidRPr="001F659F">
        <w:rPr>
          <w:rFonts w:ascii="Times New Roman" w:eastAsia="Times New Roman" w:hAnsi="Times New Roman"/>
          <w:kern w:val="0"/>
          <w:sz w:val="24"/>
          <w:szCs w:val="28"/>
          <w:lang w:eastAsia="ru-RU"/>
        </w:rPr>
        <w:t>15</w:t>
      </w:r>
      <w:r w:rsidRPr="001F659F">
        <w:rPr>
          <w:rFonts w:ascii="Times New Roman" w:eastAsia="Times New Roman" w:hAnsi="Times New Roman"/>
          <w:kern w:val="0"/>
          <w:sz w:val="24"/>
          <w:szCs w:val="28"/>
          <w:lang w:val="uk-UA" w:eastAsia="ru-RU"/>
        </w:rPr>
        <w:t>-Турбулентные горелки конструкции Стальпроекта</w:t>
      </w:r>
    </w:p>
    <w:p w:rsidR="00B9717A" w:rsidRPr="001F659F" w:rsidRDefault="00B9717A" w:rsidP="00267756">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В этой горелке воздух получает вращательное движение благодаря улиткообразной форме воздушной части корпуса. Газ поступает в устье горелки со значительной скоростью, которая обеспечивается постоянным сужением газового сопла и пережимающим действием внутренней трубки. Вращающийся вокруг газовой струи воздух разбивает ее, обеспечивая сравнительно хорошее перемешивание их друг с другом. Горелка работает при коэффициенте расхода (избытка) воздуха, равным 1,1, и создает факел, длина которого в 7—10 раз больше диаметра устья горелки.</w:t>
      </w:r>
    </w:p>
    <w:p w:rsidR="00B9717A" w:rsidRPr="001F659F" w:rsidRDefault="00B9717A" w:rsidP="00267756">
      <w:pPr>
        <w:widowControl/>
        <w:suppressAutoHyphens w:val="0"/>
        <w:spacing w:before="100" w:beforeAutospacing="1" w:after="100" w:afterAutospacing="1"/>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b/>
          <w:kern w:val="0"/>
          <w:sz w:val="24"/>
          <w:szCs w:val="28"/>
          <w:lang w:eastAsia="ru-RU"/>
        </w:rPr>
        <w:t>Плоскопламенные горелки</w:t>
      </w:r>
      <w:r w:rsidRPr="001F659F">
        <w:rPr>
          <w:rFonts w:ascii="Times New Roman" w:eastAsia="Times New Roman" w:hAnsi="Times New Roman"/>
          <w:kern w:val="0"/>
          <w:sz w:val="24"/>
          <w:szCs w:val="28"/>
          <w:lang w:eastAsia="ru-RU"/>
        </w:rPr>
        <w:t xml:space="preserve"> — горелки турбулентного смешения, обеспечивающая радиационный режим теплообмена за счет нагрева кладки агрегата (обычно свода) при поверхностном сжигании газа в разомкнутом факеле. Под разомкнутым понимают факел с углом раскрытия 180 , веерообразно растекающийся тонким слоем по поверхности керамического горелочного камня или свода. Излучающие поверхности, на которых происходит поверхностное сжигание, имеют форму полусферы (чашечные горелки) , полутора, конуса с большим углом раскрытия, криволинейного диффузора (плоскопламенные  горелки). Растекание факела   по   излучающей   поверхности производится механическим (с помощью огнестойких направляющих) или аэродинамическим (закручивание потока) способами. Поверхностное сжигание газа обычно осуществляется при раздельной подаче газа и воздуха. Газ подается по центр, </w:t>
      </w:r>
      <w:hyperlink r:id="rId32" w:tgtFrame="_blank" w:history="1">
        <w:r w:rsidRPr="001F659F">
          <w:rPr>
            <w:rFonts w:ascii="Times New Roman" w:eastAsia="Times New Roman" w:hAnsi="Times New Roman"/>
            <w:kern w:val="0"/>
            <w:sz w:val="24"/>
            <w:szCs w:val="28"/>
            <w:lang w:eastAsia="ru-RU"/>
          </w:rPr>
          <w:t>трубе</w:t>
        </w:r>
      </w:hyperlink>
      <w:r w:rsidRPr="001F659F">
        <w:rPr>
          <w:rFonts w:ascii="Times New Roman" w:eastAsia="Times New Roman" w:hAnsi="Times New Roman"/>
          <w:kern w:val="0"/>
          <w:sz w:val="24"/>
          <w:szCs w:val="28"/>
          <w:lang w:eastAsia="ru-RU"/>
        </w:rPr>
        <w:t xml:space="preserve"> и истекает из малых отверстий в сильно закручивает поток воздуха; в результате интенсивного турбулентного перемешивания на входе в горелочный камень создаются условия, когда газовоздушная смесь полностью сгорает на излучающей поверхности. Разомкнутый факел обеспечивает высокую конвективную теплопередачу от факела к горелочному камню и кладке, которые нагреваются и становятся источником теплового излучения. Создание факела, равномерно распределяет по поверхности, основано на использовании эффекта Коанда: безотрывное обтекание криволинейных диффузоров полными потоками или предварит, закрученным потоком. При этом возникает поперечный градиент давлений, направленный в сторону поверхности керамического горелочного камня, и струя: горящего газа безотрывно движется вдоль его поверхности. Процесс горения приводит к увеличению турбулентной вязкости струи и усилению этого эффекта. Устойчивость горения обеспечивается сжиганием у основания пламени предварительно подготовленной </w:t>
      </w:r>
      <w:hyperlink r:id="rId33" w:tgtFrame="_blank" w:history="1">
        <w:r w:rsidRPr="001F659F">
          <w:rPr>
            <w:rFonts w:ascii="Times New Roman" w:eastAsia="Times New Roman" w:hAnsi="Times New Roman"/>
            <w:kern w:val="0"/>
            <w:sz w:val="24"/>
            <w:szCs w:val="28"/>
            <w:lang w:eastAsia="ru-RU"/>
          </w:rPr>
          <w:t>смеси</w:t>
        </w:r>
      </w:hyperlink>
      <w:r w:rsidRPr="001F659F">
        <w:rPr>
          <w:rFonts w:ascii="Times New Roman" w:eastAsia="Times New Roman" w:hAnsi="Times New Roman"/>
          <w:kern w:val="0"/>
          <w:sz w:val="24"/>
          <w:szCs w:val="28"/>
          <w:lang w:eastAsia="ru-RU"/>
        </w:rPr>
        <w:t xml:space="preserve"> с местной скоростью, равной скорости распространения пламени, а также возникновением в осевой части горелки зон рециркуляции продуктов сгорания, которые движутся внутрь туннеля и поджигают газовоздушную смесь.</w:t>
      </w:r>
    </w:p>
    <w:p w:rsidR="00B9717A" w:rsidRPr="001F659F" w:rsidRDefault="000E0AD8"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0"/>
          <w:lang w:eastAsia="ru-RU"/>
        </w:rPr>
      </w:pPr>
      <w:r>
        <w:rPr>
          <w:rFonts w:ascii="Times New Roman" w:eastAsia="Times New Roman" w:hAnsi="Times New Roman"/>
          <w:noProof/>
          <w:kern w:val="0"/>
          <w:sz w:val="24"/>
          <w:szCs w:val="20"/>
          <w:lang w:eastAsia="ru-RU"/>
        </w:rPr>
        <w:drawing>
          <wp:inline distT="0" distB="0" distL="0" distR="0">
            <wp:extent cx="3324225" cy="16478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324225" cy="1647825"/>
                    </a:xfrm>
                    <a:prstGeom prst="rect">
                      <a:avLst/>
                    </a:prstGeom>
                    <a:noFill/>
                    <a:ln w="9525">
                      <a:noFill/>
                      <a:miter lim="800000"/>
                      <a:headEnd/>
                      <a:tailEnd/>
                    </a:ln>
                  </pic:spPr>
                </pic:pic>
              </a:graphicData>
            </a:graphic>
          </wp:inline>
        </w:drawing>
      </w:r>
    </w:p>
    <w:p w:rsidR="00B9717A" w:rsidRPr="001F659F" w:rsidRDefault="00B9717A"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0"/>
          <w:lang w:eastAsia="ru-RU"/>
        </w:rPr>
        <w:t>Рисунок 16 –Плоскопламенная горелка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p>
    <w:p w:rsidR="00B9717A" w:rsidRPr="001F659F" w:rsidRDefault="00B9717A" w:rsidP="00010E02">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Применяют плоскопламенные горелки типа ГПП и ГР для установки в нагревательных и термических печах (в своде или боковых стенах). Горелки ГПП предназначены для сжигания природного газа.</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color w:val="000000"/>
          <w:kern w:val="0"/>
          <w:sz w:val="24"/>
          <w:szCs w:val="28"/>
          <w:lang w:eastAsia="ru-RU"/>
        </w:rPr>
      </w:pPr>
    </w:p>
    <w:p w:rsidR="00B9717A" w:rsidRPr="001F659F" w:rsidRDefault="00B9717A" w:rsidP="008E2D8C">
      <w:pPr>
        <w:widowControl/>
        <w:shd w:val="clear" w:color="auto" w:fill="FFFFFF"/>
        <w:suppressAutoHyphens w:val="0"/>
        <w:autoSpaceDE w:val="0"/>
        <w:autoSpaceDN w:val="0"/>
        <w:adjustRightInd w:val="0"/>
        <w:ind w:firstLine="851"/>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 xml:space="preserve">6.2.2Форсунки </w:t>
      </w:r>
    </w:p>
    <w:p w:rsidR="00B9717A" w:rsidRPr="001F659F" w:rsidRDefault="00B9717A" w:rsidP="008E2D8C">
      <w:pPr>
        <w:widowControl/>
        <w:shd w:val="clear" w:color="auto" w:fill="FFFFFF"/>
        <w:suppressAutoHyphens w:val="0"/>
        <w:autoSpaceDE w:val="0"/>
        <w:autoSpaceDN w:val="0"/>
        <w:adjustRightInd w:val="0"/>
        <w:ind w:firstLine="851"/>
        <w:jc w:val="center"/>
        <w:rPr>
          <w:rFonts w:ascii="Times New Roman" w:eastAsia="Times New Roman" w:hAnsi="Times New Roman"/>
          <w:b/>
          <w:color w:val="000000"/>
          <w:kern w:val="0"/>
          <w:sz w:val="24"/>
          <w:szCs w:val="28"/>
          <w:lang w:eastAsia="ru-RU"/>
        </w:rPr>
      </w:pP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Для осуществления широко применяемого в печах факельного метода сжигания жидкого топлива применяют специальные устройства, называемые </w:t>
      </w:r>
      <w:r w:rsidRPr="001F659F">
        <w:rPr>
          <w:rFonts w:ascii="Times New Roman" w:eastAsia="Times New Roman" w:hAnsi="Times New Roman"/>
          <w:b/>
          <w:color w:val="000000"/>
          <w:kern w:val="0"/>
          <w:sz w:val="24"/>
          <w:szCs w:val="28"/>
          <w:lang w:eastAsia="ru-RU"/>
        </w:rPr>
        <w:t>форсунками</w:t>
      </w:r>
      <w:r w:rsidRPr="001F659F">
        <w:rPr>
          <w:rFonts w:ascii="Times New Roman" w:eastAsia="Times New Roman" w:hAnsi="Times New Roman"/>
          <w:color w:val="000000"/>
          <w:kern w:val="0"/>
          <w:sz w:val="24"/>
          <w:szCs w:val="28"/>
          <w:lang w:eastAsia="ru-RU"/>
        </w:rPr>
        <w:t>.</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К форсункам предъявляют следующие требования:</w:t>
      </w:r>
    </w:p>
    <w:p w:rsidR="00B9717A" w:rsidRPr="001F659F" w:rsidRDefault="00B9717A" w:rsidP="00010E02">
      <w:pPr>
        <w:widowControl/>
        <w:shd w:val="clear" w:color="auto" w:fill="FFFFFF"/>
        <w:suppressAutoHyphens w:val="0"/>
        <w:autoSpaceDE w:val="0"/>
        <w:autoSpaceDN w:val="0"/>
        <w:adjustRightInd w:val="0"/>
        <w:ind w:firstLine="567"/>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 хорошее распыливание и перемешивание топлива с воздухом;</w:t>
      </w:r>
    </w:p>
    <w:p w:rsidR="00B9717A" w:rsidRPr="001F659F" w:rsidRDefault="00B9717A" w:rsidP="00010E02">
      <w:pPr>
        <w:widowControl/>
        <w:shd w:val="clear" w:color="auto" w:fill="FFFFFF"/>
        <w:suppressAutoHyphens w:val="0"/>
        <w:autoSpaceDE w:val="0"/>
        <w:autoSpaceDN w:val="0"/>
        <w:adjustRightInd w:val="0"/>
        <w:ind w:firstLine="567"/>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2) обеспечение устойчивого горения незатухающего факела нужной длины;</w:t>
      </w:r>
    </w:p>
    <w:p w:rsidR="00B9717A" w:rsidRPr="001F659F" w:rsidRDefault="00B9717A" w:rsidP="00010E02">
      <w:pPr>
        <w:widowControl/>
        <w:shd w:val="clear" w:color="auto" w:fill="FFFFFF"/>
        <w:suppressAutoHyphens w:val="0"/>
        <w:autoSpaceDE w:val="0"/>
        <w:autoSpaceDN w:val="0"/>
        <w:adjustRightInd w:val="0"/>
        <w:ind w:firstLine="567"/>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3) надежность в эксплуатации, простота и прочность конструкции, незасоряемоеть, удобство чистки.</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Все форсунки делят на две большие группы: низкого и высокого давления (см табл. 1)</w:t>
      </w:r>
    </w:p>
    <w:p w:rsidR="00B9717A" w:rsidRPr="001F659F" w:rsidRDefault="00B9717A" w:rsidP="00010E02">
      <w:pPr>
        <w:widowControl/>
        <w:shd w:val="clear" w:color="auto" w:fill="FFFFFF"/>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Таблица 1 – Сравнительная характеристика форсунок низкого и высокого давления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838"/>
        <w:gridCol w:w="3056"/>
      </w:tblGrid>
      <w:tr w:rsidR="00B9717A" w:rsidRPr="001F659F">
        <w:tc>
          <w:tcPr>
            <w:tcW w:w="4820" w:type="dxa"/>
            <w:vMerge w:val="restart"/>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Характеристика</w:t>
            </w:r>
          </w:p>
        </w:tc>
        <w:tc>
          <w:tcPr>
            <w:tcW w:w="4894" w:type="dxa"/>
            <w:gridSpan w:val="2"/>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Форсунки</w:t>
            </w:r>
          </w:p>
        </w:tc>
      </w:tr>
      <w:tr w:rsidR="00B9717A" w:rsidRPr="001F659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9717A" w:rsidRPr="001F659F" w:rsidRDefault="00B9717A" w:rsidP="00F80D54">
            <w:pPr>
              <w:widowControl/>
              <w:suppressAutoHyphens w:val="0"/>
              <w:spacing w:line="276" w:lineRule="auto"/>
              <w:rPr>
                <w:rFonts w:ascii="Times New Roman" w:eastAsia="Times New Roman" w:hAnsi="Times New Roman"/>
                <w:kern w:val="0"/>
                <w:sz w:val="22"/>
                <w:lang w:eastAsia="ru-RU"/>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Низкого давления</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Высокого давления</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Распылитель</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Вентиляторный воздух</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Компрессорный воздух; водяной пар</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vertAlign w:val="superscript"/>
                <w:lang w:eastAsia="ru-RU"/>
              </w:rPr>
            </w:pPr>
            <w:r w:rsidRPr="001F659F">
              <w:rPr>
                <w:rFonts w:ascii="Times New Roman" w:eastAsia="Times New Roman" w:hAnsi="Times New Roman"/>
                <w:kern w:val="0"/>
                <w:sz w:val="22"/>
                <w:lang w:eastAsia="ru-RU"/>
              </w:rPr>
              <w:t>Давление распылителя, кН/м</w:t>
            </w:r>
            <w:r w:rsidRPr="001F659F">
              <w:rPr>
                <w:rFonts w:ascii="Times New Roman" w:eastAsia="Times New Roman" w:hAnsi="Times New Roman"/>
                <w:kern w:val="0"/>
                <w:sz w:val="22"/>
                <w:vertAlign w:val="superscript"/>
                <w:lang w:eastAsia="ru-RU"/>
              </w:rPr>
              <w:t>2</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2,94-8,82</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Компрессорный воздух 588-784; пар, 588-1774</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Доля распылителя (воздуха) от всего  воздуха, необходимого на горение, %</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100</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7-12</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Доля вторичного воздуха от всего  воздуха, необходимого для горения, %</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0</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88-93</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 xml:space="preserve">Предельная температура подогрева воздуха, </w:t>
            </w:r>
            <w:r w:rsidRPr="001F659F">
              <w:rPr>
                <w:rFonts w:ascii="Times New Roman" w:eastAsia="Times New Roman" w:hAnsi="Times New Roman"/>
                <w:kern w:val="0"/>
                <w:sz w:val="22"/>
                <w:vertAlign w:val="superscript"/>
                <w:lang w:eastAsia="ru-RU"/>
              </w:rPr>
              <w:t>0</w:t>
            </w:r>
            <w:r w:rsidRPr="001F659F">
              <w:rPr>
                <w:rFonts w:ascii="Times New Roman" w:eastAsia="Times New Roman" w:hAnsi="Times New Roman"/>
                <w:kern w:val="0"/>
                <w:sz w:val="22"/>
                <w:lang w:eastAsia="ru-RU"/>
              </w:rPr>
              <w:t>С</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300</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Подогрев вторичного воздуха не ограничен</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 xml:space="preserve">Удельный расход распылителя на </w:t>
            </w:r>
            <w:smartTag w:uri="urn:schemas-microsoft-com:office:smarttags" w:element="metricconverter">
              <w:smartTagPr>
                <w:attr w:name="ProductID" w:val="1 кг"/>
              </w:smartTagPr>
              <w:r w:rsidRPr="001F659F">
                <w:rPr>
                  <w:rFonts w:ascii="Times New Roman" w:eastAsia="Times New Roman" w:hAnsi="Times New Roman"/>
                  <w:kern w:val="0"/>
                  <w:sz w:val="22"/>
                  <w:lang w:eastAsia="ru-RU"/>
                </w:rPr>
                <w:t>1 кг</w:t>
              </w:r>
            </w:smartTag>
            <w:r w:rsidRPr="001F659F">
              <w:rPr>
                <w:rFonts w:ascii="Times New Roman" w:eastAsia="Times New Roman" w:hAnsi="Times New Roman"/>
                <w:kern w:val="0"/>
                <w:sz w:val="22"/>
                <w:lang w:eastAsia="ru-RU"/>
              </w:rPr>
              <w:t>. мазута</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0,6; 0,8</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Скорость выхода распылителя из форсунки, м/с</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50-80</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Обычно до 300. В отдельных случаях более 330</w:t>
            </w:r>
          </w:p>
        </w:tc>
      </w:tr>
      <w:tr w:rsidR="00B9717A" w:rsidRPr="001F659F">
        <w:trPr>
          <w:trHeight w:val="658"/>
        </w:trPr>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Степень распыливания (диаметр  капли), мм.</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До 0,5</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0,05</w:t>
            </w:r>
          </w:p>
        </w:tc>
      </w:tr>
    </w:tbl>
    <w:p w:rsidR="00B9717A" w:rsidRPr="001F659F" w:rsidRDefault="00B9717A" w:rsidP="00010E02">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Как следует из табл. 1 , различие между форсунками низкого и высокого давлений состоит в том, что в форсунках низкого давления распылителем служит вентиляторный воздух со сравнительно невысоким давлением, в то время как в форсунках высокого давления распылителем служит компрессорный воздух или пар высокого давления. Причем в форсунках низкого давления весь воздух, необходимый для горения, поступает через форсунку. В форсунках высокого давления расход компрессорного воздуха составляет 7—12% всего количества воздуха, необходимого для горения. Остальной воздух, называемый вторичным, через форсунку не проходит, а поступает к ней по специальным каналам.</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Если же распылителем является пар, то весь необходимый для горения воздух подают в виде вторичного. Это в значительной мере и определяет область применения различных форсунок. Поскольку вторичный воздух может подогреваться до весьма высоких температур(~1100—1200° С), форсунки высокого давления применяют на таких печах, где для достижения высоких температур в рабочем пространстве (напримёр, мартеновских печах) необходимо воздух подогревать до высокой температуры. Форсунки низкого давления, в которых применяют воздух, подогретый до 300° С, используют на нагревательных печах различного рода. Преимущество форсунок низкого давления состоит в том, что мазут в них сгорает полнее, что достигается благодаря участию большой массы воздуха в распыливании. В форсунках высокого давления подача основной массы воздуха, помимо форсунки, приводит к снижению качества смешения и является причиной несколько повышенного расхода воздуха.</w:t>
      </w:r>
    </w:p>
    <w:p w:rsidR="00B9717A" w:rsidRPr="001F659F" w:rsidRDefault="00B9717A" w:rsidP="00010E02">
      <w:pPr>
        <w:widowControl/>
        <w:spacing w:after="200"/>
        <w:ind w:firstLine="851"/>
        <w:jc w:val="both"/>
        <w:rPr>
          <w:rFonts w:ascii="Times New Roman" w:eastAsia="Times New Roman" w:hAnsi="Times New Roman" w:cs="Calibri"/>
          <w:b/>
          <w:kern w:val="0"/>
          <w:sz w:val="24"/>
          <w:szCs w:val="28"/>
          <w:lang w:eastAsia="ar-SA"/>
        </w:rPr>
      </w:pPr>
      <w:r w:rsidRPr="001F659F">
        <w:rPr>
          <w:rFonts w:ascii="Times New Roman" w:eastAsia="Times New Roman" w:hAnsi="Times New Roman"/>
          <w:color w:val="000000"/>
          <w:kern w:val="0"/>
          <w:sz w:val="24"/>
          <w:szCs w:val="28"/>
          <w:lang w:eastAsia="ru-RU"/>
        </w:rPr>
        <w:t xml:space="preserve">Наряду с форсунками, в которых применяют распыливающую среду, существуют так называемые механические форсунки. В них распыливание происходит в результате больших скоростей выхода мазута из наконечника форсунки. </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b/>
          <w:kern w:val="0"/>
          <w:sz w:val="24"/>
          <w:szCs w:val="28"/>
          <w:lang w:eastAsia="ru-RU"/>
        </w:rPr>
      </w:pPr>
      <w:r w:rsidRPr="001F659F">
        <w:rPr>
          <w:rFonts w:ascii="Times New Roman" w:eastAsia="Times New Roman" w:hAnsi="Times New Roman"/>
          <w:b/>
          <w:iCs/>
          <w:color w:val="000000"/>
          <w:kern w:val="0"/>
          <w:sz w:val="24"/>
          <w:szCs w:val="28"/>
          <w:lang w:eastAsia="ru-RU"/>
        </w:rPr>
        <w:t>Форсунки низкого давления</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lastRenderedPageBreak/>
        <w:t>Форсунки низкого давления весьма многообразны. Типичной конструкцией этого типа является широко распространенная форсунка Стальпроекта (рис. 17). Давление мазута перед форсункой составляет 49,0—98,0 кН/м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 распылителем служит вентиляторный воздух, который разрешается подогревать до 300° С, но ни в коем случае не выше, так как в результате нагрева мазутный трубки может произойти разложение протекающего по ней мазута, и мазутное сопло засорится.</w:t>
      </w:r>
    </w:p>
    <w:p w:rsidR="00B9717A" w:rsidRPr="001F659F" w:rsidRDefault="000E0AD8" w:rsidP="00010E02">
      <w:pPr>
        <w:widowControl/>
        <w:shd w:val="clear" w:color="auto" w:fill="FFFFFF"/>
        <w:spacing w:after="120"/>
        <w:ind w:right="-1"/>
        <w:jc w:val="center"/>
        <w:rPr>
          <w:rFonts w:ascii="Times New Roman" w:eastAsia="Times New Roman" w:hAnsi="Times New Roman"/>
          <w:color w:val="000000"/>
          <w:kern w:val="0"/>
          <w:sz w:val="24"/>
          <w:szCs w:val="28"/>
          <w:lang w:eastAsia="ru-RU"/>
        </w:rPr>
      </w:pPr>
      <w:r>
        <w:rPr>
          <w:rFonts w:ascii="Times New Roman" w:eastAsia="Times New Roman" w:hAnsi="Times New Roman"/>
          <w:noProof/>
          <w:color w:val="000000"/>
          <w:kern w:val="0"/>
          <w:sz w:val="24"/>
          <w:szCs w:val="28"/>
          <w:lang w:eastAsia="ru-RU"/>
        </w:rPr>
        <w:drawing>
          <wp:inline distT="0" distB="0" distL="0" distR="0">
            <wp:extent cx="2419350" cy="19716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2419350" cy="1971675"/>
                    </a:xfrm>
                    <a:prstGeom prst="rect">
                      <a:avLst/>
                    </a:prstGeom>
                    <a:noFill/>
                    <a:ln w="9525">
                      <a:noFill/>
                      <a:miter lim="800000"/>
                      <a:headEnd/>
                      <a:tailEnd/>
                    </a:ln>
                  </pic:spPr>
                </pic:pic>
              </a:graphicData>
            </a:graphic>
          </wp:inline>
        </w:drawing>
      </w:r>
    </w:p>
    <w:p w:rsidR="00B9717A" w:rsidRPr="001F659F" w:rsidRDefault="00B9717A" w:rsidP="00010E02">
      <w:pPr>
        <w:widowControl/>
        <w:shd w:val="clear" w:color="auto" w:fill="FFFFFF"/>
        <w:spacing w:after="120"/>
        <w:ind w:right="-1"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Рис.  17.   Форсунка  конструкции  Стальпроекта: 1 — мазутная трубка; </w:t>
      </w:r>
      <w:r w:rsidRPr="001F659F">
        <w:rPr>
          <w:rFonts w:ascii="Times New Roman" w:eastAsia="Times New Roman" w:hAnsi="Times New Roman"/>
          <w:iCs/>
          <w:color w:val="000000"/>
          <w:kern w:val="0"/>
          <w:sz w:val="24"/>
          <w:szCs w:val="28"/>
          <w:lang w:eastAsia="ru-RU"/>
        </w:rPr>
        <w:t>2</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 xml:space="preserve">винты для центровки мазутной трубки; </w:t>
      </w:r>
      <w:r w:rsidRPr="001F659F">
        <w:rPr>
          <w:rFonts w:ascii="Times New Roman" w:eastAsia="Times New Roman" w:hAnsi="Times New Roman"/>
          <w:iCs/>
          <w:color w:val="000000"/>
          <w:kern w:val="0"/>
          <w:sz w:val="24"/>
          <w:szCs w:val="28"/>
          <w:lang w:eastAsia="ru-RU"/>
        </w:rPr>
        <w:t>3</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 xml:space="preserve">игла для регулирования подачи мазута; </w:t>
      </w:r>
      <w:r w:rsidRPr="001F659F">
        <w:rPr>
          <w:rFonts w:ascii="Times New Roman" w:eastAsia="Times New Roman" w:hAnsi="Times New Roman"/>
          <w:iCs/>
          <w:color w:val="000000"/>
          <w:kern w:val="0"/>
          <w:sz w:val="24"/>
          <w:szCs w:val="28"/>
          <w:lang w:eastAsia="ru-RU"/>
        </w:rPr>
        <w:t>4</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сливная пробка</w:t>
      </w:r>
    </w:p>
    <w:p w:rsidR="00B9717A" w:rsidRPr="001F659F" w:rsidRDefault="00B9717A" w:rsidP="00010E02">
      <w:pPr>
        <w:widowControl/>
        <w:shd w:val="clear" w:color="auto" w:fill="FFFFFF"/>
        <w:spacing w:after="120"/>
        <w:ind w:right="-1" w:firstLine="708"/>
        <w:jc w:val="both"/>
        <w:rPr>
          <w:rFonts w:ascii="Times New Roman" w:eastAsia="Times New Roman" w:hAnsi="Times New Roman"/>
          <w:color w:val="000000"/>
          <w:kern w:val="0"/>
          <w:sz w:val="24"/>
          <w:szCs w:val="28"/>
          <w:lang w:eastAsia="ru-RU"/>
        </w:rPr>
      </w:pPr>
    </w:p>
    <w:p w:rsidR="00B9717A" w:rsidRPr="001F659F" w:rsidRDefault="00B9717A" w:rsidP="00010E02">
      <w:pPr>
        <w:widowControl/>
        <w:shd w:val="clear" w:color="auto" w:fill="FFFFFF"/>
        <w:spacing w:after="120"/>
        <w:ind w:right="-1"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Обычно в форсунках низкого давления весьма невелики возможные пределы регулирования расхода мазута. Это объясняется тем, что с уменьшением расхода мазута уменьшается расход воздуха, в результате чего снижается скорость выхода воздуха и ухудшается его распыливающее действие. В форсунке Стальпроекта можно изменять расход мазута до 40—50% максимальной ее производительности без заметного ухудшения распыливания. Это обеспечивается возможностью перемещения мазутного сопла при помощи специального рычага, в результате чего изменяется сечение для выхода распылителя и скорость его остается на должном уровне.</w:t>
      </w:r>
    </w:p>
    <w:p w:rsidR="00B9717A" w:rsidRPr="001F659F" w:rsidRDefault="00B9717A" w:rsidP="00010E02">
      <w:pPr>
        <w:widowControl/>
        <w:shd w:val="clear" w:color="auto" w:fill="FFFFFF"/>
        <w:spacing w:after="120"/>
        <w:ind w:right="-1"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Форсунка снабжена специальным циферблатом, на котором отсчитывается степень регулирования подачи распылителя. Следует обратить внимание на то, что в форсунке Стальпроекта трубы для подачи мазута и воздуха расположены на одной оси. Поэтому можно, не снимая форсунки, лишь повернув ее, осуществлять осмотр и чистку. Форсунка дает длинный (примерно 2—2,5 м) узкий факел, причем для полноты сгорания необходимо поддерживать коэффициент избытка воздуха, равным 1,2.</w:t>
      </w:r>
    </w:p>
    <w:p w:rsidR="00B9717A" w:rsidRPr="001F659F" w:rsidRDefault="00B9717A" w:rsidP="00010E02">
      <w:pPr>
        <w:widowControl/>
        <w:shd w:val="clear" w:color="auto" w:fill="FFFFFF"/>
        <w:spacing w:after="120"/>
        <w:ind w:right="-1"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настоящее время многие форсунки типизированы, что позволяет не рассчитывать их, а выбирать в зависимости от производительности. </w:t>
      </w:r>
    </w:p>
    <w:p w:rsidR="00B9717A" w:rsidRPr="001F659F" w:rsidRDefault="000E0AD8" w:rsidP="00010E02">
      <w:pPr>
        <w:widowControl/>
        <w:shd w:val="clear" w:color="auto" w:fill="FFFFFF"/>
        <w:spacing w:after="120"/>
        <w:ind w:right="-1"/>
        <w:jc w:val="center"/>
        <w:rPr>
          <w:rFonts w:ascii="Times New Roman" w:eastAsia="Times New Roman" w:hAnsi="Times New Roman"/>
          <w:color w:val="000000"/>
          <w:kern w:val="0"/>
          <w:sz w:val="24"/>
          <w:szCs w:val="28"/>
          <w:lang w:eastAsia="ru-RU"/>
        </w:rPr>
      </w:pPr>
      <w:r>
        <w:rPr>
          <w:rFonts w:ascii="Times New Roman" w:eastAsia="Times New Roman" w:hAnsi="Times New Roman"/>
          <w:noProof/>
          <w:color w:val="000000"/>
          <w:kern w:val="0"/>
          <w:sz w:val="24"/>
          <w:szCs w:val="28"/>
          <w:lang w:eastAsia="ru-RU"/>
        </w:rPr>
        <w:drawing>
          <wp:inline distT="0" distB="0" distL="0" distR="0">
            <wp:extent cx="2495550" cy="14382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2495550" cy="1438275"/>
                    </a:xfrm>
                    <a:prstGeom prst="rect">
                      <a:avLst/>
                    </a:prstGeom>
                    <a:noFill/>
                    <a:ln w="9525">
                      <a:noFill/>
                      <a:miter lim="800000"/>
                      <a:headEnd/>
                      <a:tailEnd/>
                    </a:ln>
                  </pic:spPr>
                </pic:pic>
              </a:graphicData>
            </a:graphic>
          </wp:inline>
        </w:drawing>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Рис. 18. Форсунка конструкции Карабина;</w:t>
      </w:r>
    </w:p>
    <w:p w:rsidR="00B9717A" w:rsidRPr="001F659F" w:rsidRDefault="00B9717A" w:rsidP="00010E02">
      <w:pPr>
        <w:widowControl/>
        <w:shd w:val="clear" w:color="auto" w:fill="FFFFFF"/>
        <w:spacing w:after="120"/>
        <w:ind w:right="-1" w:firstLine="708"/>
        <w:jc w:val="both"/>
        <w:rPr>
          <w:rFonts w:ascii="Times New Roman" w:eastAsia="Times New Roman" w:hAnsi="Times New Roman" w:cs="Calibri"/>
          <w:kern w:val="0"/>
          <w:sz w:val="24"/>
          <w:szCs w:val="28"/>
          <w:lang w:eastAsia="ar-SA"/>
        </w:rPr>
      </w:pPr>
      <w:r w:rsidRPr="001F659F">
        <w:rPr>
          <w:rFonts w:ascii="Times New Roman" w:eastAsia="Times New Roman" w:hAnsi="Times New Roman"/>
          <w:color w:val="000000"/>
          <w:kern w:val="0"/>
          <w:sz w:val="24"/>
          <w:szCs w:val="28"/>
          <w:lang w:eastAsia="ru-RU"/>
        </w:rPr>
        <w:t xml:space="preserve">1 — воздушное   сопло;   </w:t>
      </w:r>
      <w:r w:rsidRPr="001F659F">
        <w:rPr>
          <w:rFonts w:ascii="Times New Roman" w:eastAsia="Times New Roman" w:hAnsi="Times New Roman"/>
          <w:iCs/>
          <w:color w:val="000000"/>
          <w:kern w:val="0"/>
          <w:sz w:val="24"/>
          <w:szCs w:val="28"/>
          <w:lang w:eastAsia="ru-RU"/>
        </w:rPr>
        <w:t>2</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 xml:space="preserve">тангенциально   расположенные   окна для прохода воздуха; </w:t>
      </w:r>
      <w:r w:rsidRPr="001F659F">
        <w:rPr>
          <w:rFonts w:ascii="Times New Roman" w:eastAsia="Times New Roman" w:hAnsi="Times New Roman"/>
          <w:iCs/>
          <w:color w:val="000000"/>
          <w:kern w:val="0"/>
          <w:sz w:val="24"/>
          <w:szCs w:val="28"/>
          <w:lang w:eastAsia="ru-RU"/>
        </w:rPr>
        <w:t>3</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игла для регулирования расхода мазута</w:t>
      </w:r>
    </w:p>
    <w:p w:rsidR="00B9717A" w:rsidRPr="001F659F" w:rsidRDefault="00B9717A" w:rsidP="00010E02">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Значительное распространение получили турбулентные форсунки конструкции А. И. Карабина (рис. 18), которые отличаются следующими основными особенностями:</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1) воздух, необходимый для распыливания и горения, поступает через тангенциально расположенные окна </w:t>
      </w:r>
      <w:r w:rsidRPr="001F659F">
        <w:rPr>
          <w:rFonts w:ascii="Times New Roman" w:eastAsia="Times New Roman" w:hAnsi="Times New Roman"/>
          <w:i/>
          <w:iCs/>
          <w:color w:val="000000"/>
          <w:kern w:val="0"/>
          <w:sz w:val="24"/>
          <w:szCs w:val="28"/>
          <w:lang w:eastAsia="ru-RU"/>
        </w:rPr>
        <w:t xml:space="preserve">2 </w:t>
      </w:r>
      <w:r w:rsidRPr="001F659F">
        <w:rPr>
          <w:rFonts w:ascii="Times New Roman" w:eastAsia="Times New Roman" w:hAnsi="Times New Roman"/>
          <w:color w:val="000000"/>
          <w:kern w:val="0"/>
          <w:sz w:val="24"/>
          <w:szCs w:val="28"/>
          <w:lang w:eastAsia="ru-RU"/>
        </w:rPr>
        <w:t>воздушного сопла 1 и встречает частицы топлива под углом 75—90°;</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lastRenderedPageBreak/>
        <w:t>2) подачу топлива регулируют иглой у выхода из форсунки. При перемещении иглы поворотом маховичка размер выходной щели для топлива изменяется, а скорость вылета частиц топлива остается постоянной и достаточно большой.</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Опыт эксплуатации позволил выявить положительные стороны работы форсунки на вязких топливах, работая на которых, рассматриваемая форсунка дает короткий и ровный незатухающий факел, но более широкий, чем другие форсунки. Это требует устройства форсуночного окна в кладке. К недостаткам форсунки следует отнести трудность регулирования подачи воздуха, которую можно осуществлять только при наладке.</w:t>
      </w:r>
    </w:p>
    <w:p w:rsidR="00B9717A" w:rsidRPr="001F659F" w:rsidRDefault="00B9717A">
      <w:pPr>
        <w:jc w:val="both"/>
        <w:rPr>
          <w:rFonts w:ascii="Times New Roman" w:hAnsi="Times New Roman" w:cs="Tahoma"/>
          <w:b/>
          <w:bCs/>
          <w:szCs w:val="29"/>
          <w:lang/>
        </w:rPr>
      </w:pPr>
    </w:p>
    <w:p w:rsidR="00B9717A" w:rsidRPr="001F659F" w:rsidRDefault="00B9717A">
      <w:pPr>
        <w:jc w:val="both"/>
        <w:rPr>
          <w:rFonts w:ascii="Times New Roman" w:hAnsi="Times New Roman" w:cs="Tahoma"/>
          <w:b/>
          <w:bCs/>
          <w:szCs w:val="29"/>
          <w:lang/>
        </w:rPr>
      </w:pPr>
    </w:p>
    <w:p w:rsidR="00B9717A" w:rsidRPr="001F659F" w:rsidRDefault="00B9717A" w:rsidP="00007A32">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iCs/>
          <w:kern w:val="0"/>
          <w:sz w:val="28"/>
          <w:szCs w:val="28"/>
          <w:lang w:eastAsia="ru-RU"/>
        </w:rPr>
        <w:t xml:space="preserve">6.2.3Выбор нормализованных горелок типа «труба в трубе» конструкции </w:t>
      </w:r>
      <w:r w:rsidRPr="001F659F">
        <w:rPr>
          <w:rFonts w:ascii="Times New Roman" w:eastAsia="Times New Roman" w:hAnsi="Times New Roman"/>
          <w:b/>
          <w:bCs/>
          <w:iCs/>
          <w:kern w:val="0"/>
          <w:sz w:val="24"/>
          <w:szCs w:val="28"/>
          <w:lang w:eastAsia="ru-RU"/>
        </w:rPr>
        <w:t>Стальпроекта</w:t>
      </w:r>
    </w:p>
    <w:p w:rsidR="00B9717A" w:rsidRPr="001F659F" w:rsidRDefault="00B9717A" w:rsidP="00531BB1">
      <w:pPr>
        <w:widowControl/>
        <w:suppressAutoHyphens w:val="0"/>
        <w:ind w:left="-360" w:firstLine="900"/>
        <w:jc w:val="both"/>
        <w:rPr>
          <w:rFonts w:ascii="Times New Roman" w:eastAsia="Times New Roman" w:hAnsi="Times New Roman"/>
          <w:bCs/>
          <w:kern w:val="0"/>
          <w:sz w:val="24"/>
          <w:szCs w:val="28"/>
          <w:lang w:eastAsia="ru-RU"/>
        </w:rPr>
      </w:pPr>
    </w:p>
    <w:p w:rsidR="00B9717A" w:rsidRDefault="00B9717A" w:rsidP="00007A32">
      <w:pPr>
        <w:widowControl/>
        <w:suppressAutoHyphens w:val="0"/>
        <w:ind w:left="-360" w:firstLine="900"/>
        <w:jc w:val="both"/>
        <w:rPr>
          <w:rFonts w:ascii="Times New Roman" w:eastAsia="Times New Roman" w:hAnsi="Times New Roman"/>
          <w:bCs/>
          <w:kern w:val="0"/>
          <w:sz w:val="28"/>
          <w:szCs w:val="28"/>
          <w:lang w:eastAsia="ru-RU"/>
        </w:rPr>
      </w:pPr>
      <w:r w:rsidRPr="001F659F">
        <w:rPr>
          <w:rFonts w:ascii="Times New Roman" w:eastAsia="Times New Roman" w:hAnsi="Times New Roman"/>
          <w:bCs/>
          <w:kern w:val="0"/>
          <w:sz w:val="24"/>
          <w:szCs w:val="28"/>
          <w:lang w:eastAsia="ru-RU"/>
        </w:rPr>
        <w:t>Нормализованные горелки типа «труба в трубе» разработаны двух видов: для газа с высокой теплотой сгорания от 10 до 35,500 МДж/м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xml:space="preserve"> (2400—8500 ккал/м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и для газа с низкой теплотой сгорания от 3,75 до 10 МДж/м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xml:space="preserve"> (900—24000 ккал/м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и по мощности подразделяются на горелки малой, средней и большой тепловой мощности</w:t>
      </w:r>
      <w:r>
        <w:rPr>
          <w:rFonts w:ascii="Times New Roman" w:eastAsia="Times New Roman" w:hAnsi="Times New Roman"/>
          <w:bCs/>
          <w:kern w:val="0"/>
          <w:sz w:val="28"/>
          <w:szCs w:val="28"/>
          <w:lang w:eastAsia="ru-RU"/>
        </w:rPr>
        <w:t>.</w:t>
      </w:r>
    </w:p>
    <w:p w:rsidR="00B9717A" w:rsidRPr="00531BB1" w:rsidRDefault="000E0AD8" w:rsidP="00007A32">
      <w:pPr>
        <w:widowControl/>
        <w:suppressAutoHyphens w:val="0"/>
        <w:ind w:left="-360" w:firstLine="900"/>
        <w:jc w:val="both"/>
        <w:rPr>
          <w:rFonts w:ascii="Times New Roman" w:eastAsia="Times New Roman" w:hAnsi="Times New Roman"/>
          <w:bCs/>
          <w:kern w:val="0"/>
          <w:sz w:val="28"/>
          <w:szCs w:val="28"/>
          <w:lang w:eastAsia="ru-RU"/>
        </w:rPr>
      </w:pPr>
      <w:r>
        <w:rPr>
          <w:noProof/>
          <w:lang w:eastAsia="ru-RU"/>
        </w:rPr>
        <w:drawing>
          <wp:inline distT="0" distB="0" distL="0" distR="0">
            <wp:extent cx="5495925" cy="2124075"/>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5495925" cy="2124075"/>
                    </a:xfrm>
                    <a:prstGeom prst="rect">
                      <a:avLst/>
                    </a:prstGeom>
                    <a:noFill/>
                    <a:ln w="9525">
                      <a:noFill/>
                      <a:miter lim="800000"/>
                      <a:headEnd/>
                      <a:tailEnd/>
                    </a:ln>
                  </pic:spPr>
                </pic:pic>
              </a:graphicData>
            </a:graphic>
          </wp:inline>
        </w:drawing>
      </w:r>
    </w:p>
    <w:p w:rsidR="00B9717A" w:rsidRPr="001F659F" w:rsidRDefault="00B9717A" w:rsidP="00007A32">
      <w:pPr>
        <w:widowControl/>
        <w:suppressAutoHyphens w:val="0"/>
        <w:ind w:left="-360" w:firstLine="900"/>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19-Горелки типа «труба в трубе»  малой мощности для газов с низкой   (а)   и высокой  (б)  теплотой сгорания: 1 — газовое  сопло;   2 — воздушная  коробка</w:t>
      </w:r>
    </w:p>
    <w:p w:rsidR="00B9717A" w:rsidRPr="001F659F" w:rsidRDefault="000E0AD8" w:rsidP="00007A32">
      <w:pPr>
        <w:widowControl/>
        <w:suppressAutoHyphens w:val="0"/>
        <w:ind w:left="-360" w:firstLine="360"/>
        <w:jc w:val="center"/>
        <w:rPr>
          <w:rFonts w:ascii="Times New Roman" w:eastAsia="Times New Roman" w:hAnsi="Times New Roman"/>
          <w:bCs/>
          <w:kern w:val="0"/>
          <w:sz w:val="24"/>
          <w:szCs w:val="28"/>
          <w:lang w:eastAsia="ru-RU"/>
        </w:rPr>
      </w:pPr>
      <w:r>
        <w:rPr>
          <w:noProof/>
          <w:sz w:val="18"/>
          <w:lang w:eastAsia="ru-RU"/>
        </w:rPr>
        <w:drawing>
          <wp:inline distT="0" distB="0" distL="0" distR="0">
            <wp:extent cx="4714875" cy="1790700"/>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4714875" cy="1790700"/>
                    </a:xfrm>
                    <a:prstGeom prst="rect">
                      <a:avLst/>
                    </a:prstGeom>
                    <a:noFill/>
                    <a:ln w="9525">
                      <a:noFill/>
                      <a:miter lim="800000"/>
                      <a:headEnd/>
                      <a:tailEnd/>
                    </a:ln>
                  </pic:spPr>
                </pic:pic>
              </a:graphicData>
            </a:graphic>
          </wp:inline>
        </w:drawing>
      </w:r>
    </w:p>
    <w:p w:rsidR="00B9717A" w:rsidRPr="001F659F" w:rsidRDefault="00B9717A" w:rsidP="00007A3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20 Горелки типа «труба в трубе» средней мощности для газов с низкой (а) и  высокой (б) теплотой сгорания: 1 — газовое сопло; 2— воздушная коробка</w:t>
      </w:r>
    </w:p>
    <w:p w:rsidR="00B9717A" w:rsidRPr="001F659F" w:rsidRDefault="000E0AD8" w:rsidP="00010E02">
      <w:pPr>
        <w:widowControl/>
        <w:suppressAutoHyphens w:val="0"/>
        <w:ind w:left="-360" w:firstLine="900"/>
        <w:jc w:val="both"/>
        <w:rPr>
          <w:noProof/>
          <w:sz w:val="18"/>
          <w:lang w:eastAsia="ru-RU"/>
        </w:rPr>
      </w:pPr>
      <w:r>
        <w:rPr>
          <w:noProof/>
          <w:sz w:val="18"/>
          <w:lang w:eastAsia="ru-RU"/>
        </w:rPr>
        <w:drawing>
          <wp:inline distT="0" distB="0" distL="0" distR="0">
            <wp:extent cx="4095750" cy="128587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4095750" cy="1285875"/>
                    </a:xfrm>
                    <a:prstGeom prst="rect">
                      <a:avLst/>
                    </a:prstGeom>
                    <a:noFill/>
                    <a:ln w="9525">
                      <a:noFill/>
                      <a:miter lim="800000"/>
                      <a:headEnd/>
                      <a:tailEnd/>
                    </a:ln>
                  </pic:spPr>
                </pic:pic>
              </a:graphicData>
            </a:graphic>
          </wp:inline>
        </w:drawing>
      </w:r>
    </w:p>
    <w:p w:rsidR="00B9717A" w:rsidRPr="001F659F" w:rsidRDefault="00B9717A" w:rsidP="00007A3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21 Горелки  типа  «труба  в  трубе»   большой мощности  для  газов  с низкой (а) и высокой (б) теплотой сгорания: 1 — газовое сопло;  2 — воздушная  коробка</w:t>
      </w:r>
    </w:p>
    <w:p w:rsidR="00B9717A" w:rsidRPr="001F659F"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0E0AD8" w:rsidP="00007A32">
      <w:pPr>
        <w:widowControl/>
        <w:suppressAutoHyphens w:val="0"/>
        <w:ind w:left="-360" w:hanging="66"/>
        <w:jc w:val="both"/>
        <w:rPr>
          <w:rFonts w:ascii="Times New Roman" w:eastAsia="Times New Roman" w:hAnsi="Times New Roman"/>
          <w:b/>
          <w:bCs/>
          <w:kern w:val="0"/>
          <w:sz w:val="32"/>
          <w:szCs w:val="28"/>
          <w:lang w:eastAsia="ru-RU"/>
        </w:rPr>
      </w:pPr>
      <w:r>
        <w:rPr>
          <w:noProof/>
          <w:lang w:eastAsia="ru-RU"/>
        </w:rPr>
        <w:lastRenderedPageBreak/>
        <w:drawing>
          <wp:inline distT="0" distB="0" distL="0" distR="0">
            <wp:extent cx="6334125" cy="9715500"/>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6334125" cy="9715500"/>
                    </a:xfrm>
                    <a:prstGeom prst="rect">
                      <a:avLst/>
                    </a:prstGeom>
                    <a:noFill/>
                    <a:ln w="9525">
                      <a:noFill/>
                      <a:miter lim="800000"/>
                      <a:headEnd/>
                      <a:tailEnd/>
                    </a:ln>
                  </pic:spPr>
                </pic:pic>
              </a:graphicData>
            </a:graphic>
          </wp:inline>
        </w:drawing>
      </w: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Pr="001F659F" w:rsidRDefault="00B9717A" w:rsidP="00CA3D10">
      <w:pPr>
        <w:widowControl/>
        <w:shd w:val="clear" w:color="auto" w:fill="FFFFFF"/>
        <w:suppressAutoHyphens w:val="0"/>
        <w:autoSpaceDE w:val="0"/>
        <w:autoSpaceDN w:val="0"/>
        <w:adjustRightInd w:val="0"/>
        <w:ind w:firstLine="709"/>
        <w:jc w:val="both"/>
        <w:rPr>
          <w:rFonts w:ascii="Times New Roman" w:eastAsia="Times New Roman" w:hAnsi="Times New Roman"/>
          <w:kern w:val="0"/>
          <w:sz w:val="24"/>
          <w:lang w:eastAsia="ru-RU"/>
        </w:rPr>
      </w:pPr>
      <w:r w:rsidRPr="001F659F">
        <w:rPr>
          <w:rFonts w:ascii="Times New Roman" w:eastAsia="Times New Roman" w:hAnsi="Times New Roman"/>
          <w:color w:val="000000"/>
          <w:kern w:val="0"/>
          <w:sz w:val="24"/>
          <w:lang w:eastAsia="ru-RU"/>
        </w:rPr>
        <w:lastRenderedPageBreak/>
        <w:t xml:space="preserve">Обозначение горелок состоит из индекса серий горелки и дроби, числитель которой обозначает диаметр носика горелки в миллиметрах, а знаменатель — диаметр газового сопла в миллиметрах. Например, обозначение «горелка типа «труба в трубе» ДВБ 250/35» следует понимать: горелка типа «труба в трубе» для  газа с высокой теплотой сгорания большой тепловой. мощности с носиком диаметром </w:t>
      </w:r>
      <w:smartTag w:uri="urn:schemas-microsoft-com:office:smarttags" w:element="metricconverter">
        <w:smartTagPr>
          <w:attr w:name="ProductID" w:val="250 мм"/>
        </w:smartTagPr>
        <w:r w:rsidRPr="001F659F">
          <w:rPr>
            <w:rFonts w:ascii="Times New Roman" w:eastAsia="Times New Roman" w:hAnsi="Times New Roman"/>
            <w:color w:val="000000"/>
            <w:kern w:val="0"/>
            <w:sz w:val="24"/>
            <w:lang w:eastAsia="ru-RU"/>
          </w:rPr>
          <w:t>250 мм</w:t>
        </w:r>
      </w:smartTag>
      <w:r w:rsidRPr="001F659F">
        <w:rPr>
          <w:rFonts w:ascii="Times New Roman" w:eastAsia="Times New Roman" w:hAnsi="Times New Roman"/>
          <w:color w:val="000000"/>
          <w:kern w:val="0"/>
          <w:sz w:val="24"/>
          <w:lang w:eastAsia="ru-RU"/>
        </w:rPr>
        <w:t xml:space="preserve"> и газовым соплом диаметром </w:t>
      </w:r>
      <w:smartTag w:uri="urn:schemas-microsoft-com:office:smarttags" w:element="metricconverter">
        <w:smartTagPr>
          <w:attr w:name="ProductID" w:val="35 мм"/>
        </w:smartTagPr>
        <w:r w:rsidRPr="001F659F">
          <w:rPr>
            <w:rFonts w:ascii="Times New Roman" w:eastAsia="Times New Roman" w:hAnsi="Times New Roman"/>
            <w:color w:val="000000"/>
            <w:kern w:val="0"/>
            <w:sz w:val="24"/>
            <w:lang w:eastAsia="ru-RU"/>
          </w:rPr>
          <w:t>35 мм</w:t>
        </w:r>
      </w:smartTag>
      <w:r w:rsidRPr="001F659F">
        <w:rPr>
          <w:rFonts w:ascii="Times New Roman" w:eastAsia="Times New Roman" w:hAnsi="Times New Roman"/>
          <w:color w:val="000000"/>
          <w:kern w:val="0"/>
          <w:sz w:val="24"/>
          <w:lang w:eastAsia="ru-RU"/>
        </w:rPr>
        <w:t>.</w:t>
      </w:r>
    </w:p>
    <w:p w:rsidR="00B9717A" w:rsidRPr="001F659F" w:rsidRDefault="00B9717A" w:rsidP="00CA3D10">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lang w:eastAsia="ru-RU"/>
        </w:rPr>
      </w:pPr>
      <w:r w:rsidRPr="001F659F">
        <w:rPr>
          <w:rFonts w:ascii="Times New Roman" w:eastAsia="Times New Roman" w:hAnsi="Times New Roman"/>
          <w:color w:val="000000"/>
          <w:kern w:val="0"/>
          <w:sz w:val="24"/>
          <w:lang w:eastAsia="ru-RU"/>
        </w:rPr>
        <w:t xml:space="preserve">Горелки для газа с низкой теплотой сгорания средней мощности обозначаются ДНС, для газа с высокой теплотой сгорания малой мощности — ДВМ и т. д. Установочные размеры горелок типа «труба в трубе» приведены в табл. </w:t>
      </w:r>
    </w:p>
    <w:p w:rsidR="00B9717A" w:rsidRPr="001F659F" w:rsidRDefault="00B9717A" w:rsidP="00CA3D10">
      <w:pPr>
        <w:widowControl/>
        <w:suppressAutoHyphens w:val="0"/>
        <w:ind w:left="-360" w:firstLine="900"/>
        <w:jc w:val="both"/>
        <w:rPr>
          <w:rFonts w:ascii="Times New Roman" w:eastAsia="Times New Roman" w:hAnsi="Times New Roman"/>
          <w:color w:val="000000"/>
          <w:kern w:val="0"/>
          <w:sz w:val="24"/>
          <w:lang w:eastAsia="ru-RU"/>
        </w:rPr>
      </w:pPr>
      <w:r w:rsidRPr="001F659F">
        <w:rPr>
          <w:rFonts w:ascii="Times New Roman" w:eastAsia="Times New Roman" w:hAnsi="Times New Roman"/>
          <w:color w:val="000000"/>
          <w:kern w:val="0"/>
          <w:sz w:val="24"/>
          <w:lang w:eastAsia="ru-RU"/>
        </w:rPr>
        <w:t>Обычно известны тепловая мощность печи (или отдельной зоны) и число горелок, выбираемое по конструктивным соображениям.</w:t>
      </w:r>
      <w:r w:rsidRPr="001F659F">
        <w:rPr>
          <w:sz w:val="18"/>
        </w:rPr>
        <w:t xml:space="preserve"> </w:t>
      </w:r>
      <w:r w:rsidRPr="001F659F">
        <w:rPr>
          <w:rFonts w:ascii="Times New Roman" w:eastAsia="Times New Roman" w:hAnsi="Times New Roman"/>
          <w:color w:val="000000"/>
          <w:kern w:val="0"/>
          <w:sz w:val="24"/>
          <w:lang w:eastAsia="ru-RU"/>
        </w:rPr>
        <w:t>Определив тепловую мощность одной горелки и зная теплоту сгорания газа, легко Найти расход газа через горелку (пропускную способность горелки по газу). Количество воздуха, которое должно быть подано для сжигания газа, определяют из расчета горения топлива при заданном коэффициенте расхода воздуха и найденной пропускной способности горелки по газу. Коэффициент расхода воздуха следует принимать равным 1,1 -1,15, в случае необходимости растянутого горения — равным 1,0-1,05. .</w:t>
      </w:r>
      <w:r w:rsidRPr="001F659F">
        <w:rPr>
          <w:rFonts w:ascii="Times New Roman" w:eastAsia="Times New Roman" w:hAnsi="Times New Roman"/>
          <w:color w:val="000000"/>
          <w:kern w:val="0"/>
          <w:sz w:val="24"/>
          <w:lang w:eastAsia="ru-RU"/>
        </w:rPr>
        <w:tab/>
      </w:r>
    </w:p>
    <w:p w:rsidR="00B9717A" w:rsidRPr="001F659F" w:rsidRDefault="00B9717A" w:rsidP="00CA3D10">
      <w:pPr>
        <w:widowControl/>
        <w:shd w:val="clear" w:color="auto" w:fill="FFFFFF"/>
        <w:suppressAutoHyphens w:val="0"/>
        <w:autoSpaceDE w:val="0"/>
        <w:autoSpaceDN w:val="0"/>
        <w:adjustRightInd w:val="0"/>
        <w:ind w:left="-426" w:firstLine="966"/>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lang w:eastAsia="ru-RU"/>
        </w:rPr>
        <w:t>Горелки обычно выбирают по графикам на рис.4  в зависимости  от давления воздуха перед горелкой и требуемой пропуск-ной, способности по воздуху. Графики построены для холодного воздуха.</w:t>
      </w:r>
      <w:r w:rsidRPr="001F659F">
        <w:rPr>
          <w:rFonts w:ascii="Times New Roman" w:eastAsia="Times New Roman" w:hAnsi="Times New Roman"/>
          <w:color w:val="000000"/>
          <w:kern w:val="0"/>
          <w:sz w:val="22"/>
          <w:lang w:eastAsia="ru-RU"/>
        </w:rPr>
        <w:t xml:space="preserve">  </w:t>
      </w:r>
      <w:r w:rsidRPr="001F659F">
        <w:rPr>
          <w:rFonts w:ascii="Times New Roman" w:eastAsia="Times New Roman" w:hAnsi="Times New Roman"/>
          <w:color w:val="000000"/>
          <w:kern w:val="0"/>
          <w:sz w:val="24"/>
          <w:szCs w:val="28"/>
          <w:lang w:eastAsia="ru-RU"/>
        </w:rPr>
        <w:t>При подогреве воздуха   горелку   выбирают по расчетному расходу воздуха,  определяемого по формуле</w:t>
      </w:r>
    </w:p>
    <w:p w:rsidR="00B9717A" w:rsidRPr="001F659F" w:rsidRDefault="00B9717A" w:rsidP="00CA3D10">
      <w:pPr>
        <w:widowControl/>
        <w:shd w:val="clear" w:color="auto" w:fill="FFFFFF"/>
        <w:suppressAutoHyphens w:val="0"/>
        <w:autoSpaceDE w:val="0"/>
        <w:autoSpaceDN w:val="0"/>
        <w:adjustRightInd w:val="0"/>
        <w:ind w:left="-426" w:firstLine="966"/>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position w:val="-26"/>
          <w:sz w:val="24"/>
          <w:szCs w:val="28"/>
          <w:lang w:eastAsia="ru-RU"/>
        </w:rPr>
        <w:object w:dxaOrig="1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5.25pt" o:ole="">
            <v:imagedata r:id="rId41" o:title=""/>
          </v:shape>
          <o:OLEObject Type="Embed" ProgID="Equation.3" ShapeID="_x0000_i1025" DrawAspect="Content" ObjectID="_1510983826" r:id="rId42"/>
        </w:object>
      </w:r>
    </w:p>
    <w:p w:rsidR="00B9717A" w:rsidRPr="001F659F" w:rsidRDefault="00B9717A" w:rsidP="00CA3D10">
      <w:pPr>
        <w:widowControl/>
        <w:shd w:val="clear" w:color="auto" w:fill="FFFFFF"/>
        <w:suppressAutoHyphens w:val="0"/>
        <w:autoSpaceDE w:val="0"/>
        <w:autoSpaceDN w:val="0"/>
        <w:adjustRightInd w:val="0"/>
        <w:ind w:left="-426" w:firstLine="966"/>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где Т</w:t>
      </w:r>
      <w:r w:rsidRPr="001F659F">
        <w:rPr>
          <w:rFonts w:ascii="Times New Roman" w:eastAsia="Times New Roman" w:hAnsi="Times New Roman"/>
          <w:kern w:val="0"/>
          <w:sz w:val="24"/>
          <w:szCs w:val="28"/>
          <w:vertAlign w:val="subscript"/>
          <w:lang w:eastAsia="ru-RU"/>
        </w:rPr>
        <w:t>В</w:t>
      </w:r>
      <w:r w:rsidRPr="001F659F">
        <w:rPr>
          <w:rFonts w:ascii="Times New Roman" w:eastAsia="Times New Roman" w:hAnsi="Times New Roman"/>
          <w:kern w:val="0"/>
          <w:sz w:val="24"/>
          <w:szCs w:val="28"/>
          <w:lang w:eastAsia="ru-RU"/>
        </w:rPr>
        <w:t xml:space="preserve"> — температура подогрева воздуха, К.</w:t>
      </w:r>
    </w:p>
    <w:p w:rsidR="00B9717A" w:rsidRPr="001F659F" w:rsidRDefault="00B9717A" w:rsidP="00CA3D10">
      <w:pPr>
        <w:widowControl/>
        <w:shd w:val="clear" w:color="auto" w:fill="FFFFFF"/>
        <w:suppressAutoHyphens w:val="0"/>
        <w:autoSpaceDE w:val="0"/>
        <w:autoSpaceDN w:val="0"/>
        <w:adjustRightInd w:val="0"/>
        <w:ind w:left="-426" w:firstLine="966"/>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Диаметр газового сопла определяют по графику на рис. 5 в зависимости от давления газа и необходимой пропускной способности по газу. Эти графики также построены для холодного (Т=20°С) газа с плотностью р=1,0 кг/м</w:t>
      </w:r>
      <w:r w:rsidRPr="001F659F">
        <w:rPr>
          <w:rFonts w:ascii="Times New Roman" w:eastAsia="Times New Roman" w:hAnsi="Times New Roman"/>
          <w:kern w:val="0"/>
          <w:sz w:val="24"/>
          <w:szCs w:val="28"/>
          <w:vertAlign w:val="superscript"/>
          <w:lang w:eastAsia="ru-RU"/>
        </w:rPr>
        <w:t>3</w:t>
      </w:r>
    </w:p>
    <w:p w:rsidR="00B9717A" w:rsidRPr="00CA3D10" w:rsidRDefault="00B9717A" w:rsidP="00CA3D10">
      <w:pPr>
        <w:widowControl/>
        <w:shd w:val="clear" w:color="auto" w:fill="FFFFFF"/>
        <w:suppressAutoHyphens w:val="0"/>
        <w:autoSpaceDE w:val="0"/>
        <w:autoSpaceDN w:val="0"/>
        <w:adjustRightInd w:val="0"/>
        <w:ind w:left="-426" w:firstLine="966"/>
        <w:jc w:val="both"/>
        <w:rPr>
          <w:rFonts w:ascii="Times New Roman" w:eastAsia="Times New Roman" w:hAnsi="Times New Roman"/>
          <w:kern w:val="0"/>
          <w:sz w:val="28"/>
          <w:szCs w:val="28"/>
          <w:lang w:eastAsia="ru-RU"/>
        </w:rPr>
      </w:pPr>
    </w:p>
    <w:p w:rsidR="00B9717A" w:rsidRPr="00CA3D10" w:rsidRDefault="000E0AD8" w:rsidP="001F659F">
      <w:pPr>
        <w:widowControl/>
        <w:suppressAutoHyphens w:val="0"/>
        <w:ind w:left="-360" w:hanging="66"/>
        <w:jc w:val="center"/>
        <w:rPr>
          <w:rFonts w:ascii="Times New Roman" w:eastAsia="Times New Roman" w:hAnsi="Times New Roman"/>
          <w:b/>
          <w:bCs/>
          <w:kern w:val="0"/>
          <w:sz w:val="28"/>
          <w:szCs w:val="28"/>
          <w:lang w:eastAsia="ru-RU"/>
        </w:rPr>
      </w:pPr>
      <w:r>
        <w:rPr>
          <w:rFonts w:ascii="Times New Roman" w:hAnsi="Times New Roman"/>
          <w:noProof/>
          <w:sz w:val="28"/>
          <w:szCs w:val="28"/>
          <w:lang w:eastAsia="ru-RU"/>
        </w:rPr>
        <w:drawing>
          <wp:inline distT="0" distB="0" distL="0" distR="0">
            <wp:extent cx="3705225" cy="4572000"/>
            <wp:effectExtent l="1905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3705225" cy="4572000"/>
                    </a:xfrm>
                    <a:prstGeom prst="rect">
                      <a:avLst/>
                    </a:prstGeom>
                    <a:noFill/>
                    <a:ln w="9525">
                      <a:noFill/>
                      <a:miter lim="800000"/>
                      <a:headEnd/>
                      <a:tailEnd/>
                    </a:ln>
                  </pic:spPr>
                </pic:pic>
              </a:graphicData>
            </a:graphic>
          </wp:inline>
        </w:drawing>
      </w:r>
    </w:p>
    <w:p w:rsidR="00B9717A" w:rsidRPr="001F659F" w:rsidRDefault="00B9717A" w:rsidP="00010E0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22</w:t>
      </w:r>
      <w:r w:rsidRPr="001F659F">
        <w:rPr>
          <w:sz w:val="18"/>
        </w:rPr>
        <w:t xml:space="preserve"> </w:t>
      </w:r>
      <w:r w:rsidRPr="001F659F">
        <w:rPr>
          <w:rFonts w:ascii="Times New Roman" w:eastAsia="Times New Roman" w:hAnsi="Times New Roman"/>
          <w:bCs/>
          <w:kern w:val="0"/>
          <w:sz w:val="24"/>
          <w:szCs w:val="28"/>
          <w:lang w:eastAsia="ru-RU"/>
        </w:rPr>
        <w:t xml:space="preserve">Пропускная способность    по газу   горелок типа «труба в трубе» для газов с высокой  (а) и низкой (б) теплотой сгорания </w:t>
      </w:r>
    </w:p>
    <w:p w:rsidR="00B9717A" w:rsidRPr="001F659F"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0E0AD8" w:rsidP="001F659F">
      <w:pPr>
        <w:widowControl/>
        <w:suppressAutoHyphens w:val="0"/>
        <w:ind w:left="-360" w:hanging="66"/>
        <w:jc w:val="center"/>
        <w:rPr>
          <w:rFonts w:ascii="Times New Roman" w:eastAsia="Times New Roman" w:hAnsi="Times New Roman"/>
          <w:b/>
          <w:bCs/>
          <w:kern w:val="0"/>
          <w:sz w:val="32"/>
          <w:szCs w:val="28"/>
          <w:lang w:eastAsia="ru-RU"/>
        </w:rPr>
      </w:pPr>
      <w:r>
        <w:rPr>
          <w:noProof/>
          <w:lang w:eastAsia="ru-RU"/>
        </w:rPr>
        <w:drawing>
          <wp:inline distT="0" distB="0" distL="0" distR="0">
            <wp:extent cx="4419600" cy="317182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4419600" cy="3171825"/>
                    </a:xfrm>
                    <a:prstGeom prst="rect">
                      <a:avLst/>
                    </a:prstGeom>
                    <a:noFill/>
                    <a:ln w="9525">
                      <a:noFill/>
                      <a:miter lim="800000"/>
                      <a:headEnd/>
                      <a:tailEnd/>
                    </a:ln>
                  </pic:spPr>
                </pic:pic>
              </a:graphicData>
            </a:graphic>
          </wp:inline>
        </w:drawing>
      </w:r>
    </w:p>
    <w:p w:rsidR="00B9717A" w:rsidRPr="001F659F" w:rsidRDefault="00B9717A" w:rsidP="00DF72CF">
      <w:pPr>
        <w:widowControl/>
        <w:suppressAutoHyphens w:val="0"/>
        <w:ind w:left="-360" w:firstLine="900"/>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23-Пропускная способность по газу горелок типа «труба в трубе»</w:t>
      </w:r>
    </w:p>
    <w:p w:rsidR="00B9717A" w:rsidRPr="001F659F" w:rsidRDefault="00B9717A" w:rsidP="00DF72CF">
      <w:pPr>
        <w:widowControl/>
        <w:suppressAutoHyphens w:val="0"/>
        <w:ind w:left="-360" w:firstLine="900"/>
        <w:jc w:val="center"/>
        <w:rPr>
          <w:rFonts w:ascii="Times New Roman" w:eastAsia="Times New Roman" w:hAnsi="Times New Roman"/>
          <w:bCs/>
          <w:kern w:val="0"/>
          <w:sz w:val="24"/>
          <w:szCs w:val="28"/>
          <w:lang w:eastAsia="ru-RU"/>
        </w:rPr>
      </w:pPr>
    </w:p>
    <w:p w:rsidR="00B9717A" w:rsidRPr="001F659F" w:rsidRDefault="00B9717A" w:rsidP="00CA3D10">
      <w:pPr>
        <w:widowControl/>
        <w:suppressAutoHyphens w:val="0"/>
        <w:ind w:left="-360" w:firstLine="900"/>
        <w:jc w:val="center"/>
        <w:rPr>
          <w:rFonts w:ascii="Times New Roman" w:eastAsia="Times New Roman" w:hAnsi="Times New Roman"/>
          <w:b/>
          <w:bCs/>
          <w:kern w:val="0"/>
          <w:sz w:val="24"/>
          <w:szCs w:val="28"/>
          <w:lang w:eastAsia="ru-RU"/>
        </w:rPr>
      </w:pPr>
    </w:p>
    <w:p w:rsidR="00B9717A" w:rsidRPr="001F659F" w:rsidRDefault="00B9717A" w:rsidP="00CA3D10">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6.2.4 Выбор нормализованных турбулентных горелок конструкции Стальпроекта</w:t>
      </w:r>
    </w:p>
    <w:p w:rsidR="00B9717A" w:rsidRPr="001F659F" w:rsidRDefault="00B9717A" w:rsidP="00CA3D10">
      <w:pPr>
        <w:widowControl/>
        <w:suppressAutoHyphens w:val="0"/>
        <w:ind w:left="-360" w:firstLine="900"/>
        <w:jc w:val="both"/>
        <w:rPr>
          <w:rFonts w:ascii="Times New Roman" w:eastAsia="Times New Roman" w:hAnsi="Times New Roman"/>
          <w:bCs/>
          <w:kern w:val="0"/>
          <w:sz w:val="24"/>
          <w:szCs w:val="28"/>
          <w:lang w:eastAsia="ru-RU"/>
        </w:rPr>
      </w:pPr>
    </w:p>
    <w:p w:rsidR="00B9717A" w:rsidRPr="001F659F" w:rsidRDefault="00B9717A" w:rsidP="00DF72CF">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Горелки подразделяются на два типа в соответствии с теплотой сгорания газа: I тип для газов с  </w:t>
      </w:r>
      <w:r w:rsidRPr="001F659F">
        <w:rPr>
          <w:rFonts w:ascii="Times New Roman" w:eastAsia="Times New Roman" w:hAnsi="Times New Roman"/>
          <w:bCs/>
          <w:kern w:val="0"/>
          <w:position w:val="-12"/>
          <w:sz w:val="24"/>
          <w:szCs w:val="28"/>
          <w:lang w:eastAsia="ru-RU"/>
        </w:rPr>
        <w:object w:dxaOrig="360" w:dyaOrig="380">
          <v:shape id="_x0000_i1026" type="#_x0000_t75" style="width:18pt;height:18.75pt" o:ole="">
            <v:imagedata r:id="rId45" o:title=""/>
          </v:shape>
          <o:OLEObject Type="Embed" ProgID="Equation.3" ShapeID="_x0000_i1026" DrawAspect="Content" ObjectID="_1510983827" r:id="rId46"/>
        </w:object>
      </w:r>
      <w:r w:rsidRPr="001F659F">
        <w:rPr>
          <w:rFonts w:ascii="Times New Roman" w:eastAsia="Times New Roman" w:hAnsi="Times New Roman"/>
          <w:bCs/>
          <w:kern w:val="0"/>
          <w:sz w:val="24"/>
          <w:szCs w:val="28"/>
          <w:lang w:eastAsia="ru-RU"/>
        </w:rPr>
        <w:t xml:space="preserve"> =3,75-5,85 МДж/м3 (900—1400 ккал/м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xml:space="preserve">) и II тип для газов с </w:t>
      </w:r>
      <w:r w:rsidRPr="001F659F">
        <w:rPr>
          <w:rFonts w:ascii="Times New Roman" w:eastAsia="Times New Roman" w:hAnsi="Times New Roman"/>
          <w:bCs/>
          <w:kern w:val="0"/>
          <w:position w:val="-12"/>
          <w:sz w:val="24"/>
          <w:szCs w:val="28"/>
          <w:lang w:eastAsia="ru-RU"/>
        </w:rPr>
        <w:object w:dxaOrig="360" w:dyaOrig="380">
          <v:shape id="_x0000_i1027" type="#_x0000_t75" style="width:18pt;height:18.75pt" o:ole="">
            <v:imagedata r:id="rId47" o:title=""/>
          </v:shape>
          <o:OLEObject Type="Embed" ProgID="Equation.3" ShapeID="_x0000_i1027" DrawAspect="Content" ObjectID="_1510983828" r:id="rId48"/>
        </w:object>
      </w:r>
      <w:r w:rsidRPr="001F659F">
        <w:rPr>
          <w:rFonts w:ascii="Times New Roman" w:eastAsia="Times New Roman" w:hAnsi="Times New Roman"/>
          <w:bCs/>
          <w:kern w:val="0"/>
          <w:sz w:val="24"/>
          <w:szCs w:val="28"/>
          <w:lang w:eastAsia="ru-RU"/>
        </w:rPr>
        <w:t>= 5,85-7-9,2 МДж/ /м3 (1400—2200 ккал/м</w:t>
      </w:r>
      <w:r w:rsidRPr="001F659F">
        <w:rPr>
          <w:rFonts w:ascii="Times New Roman" w:eastAsia="Times New Roman" w:hAnsi="Times New Roman"/>
          <w:bCs/>
          <w:kern w:val="0"/>
          <w:sz w:val="24"/>
          <w:szCs w:val="28"/>
          <w:vertAlign w:val="superscript"/>
          <w:lang w:eastAsia="ru-RU"/>
        </w:rPr>
        <w:t>3</w:t>
      </w:r>
      <w:r>
        <w:rPr>
          <w:rFonts w:ascii="Times New Roman" w:eastAsia="Times New Roman" w:hAnsi="Times New Roman"/>
          <w:bCs/>
          <w:kern w:val="0"/>
          <w:sz w:val="24"/>
          <w:szCs w:val="28"/>
          <w:lang w:eastAsia="ru-RU"/>
        </w:rPr>
        <w:t>)  (рис. 24</w:t>
      </w:r>
      <w:r w:rsidRPr="001F659F">
        <w:rPr>
          <w:rFonts w:ascii="Times New Roman" w:eastAsia="Times New Roman" w:hAnsi="Times New Roman"/>
          <w:bCs/>
          <w:kern w:val="0"/>
          <w:sz w:val="24"/>
          <w:szCs w:val="28"/>
          <w:lang w:eastAsia="ru-RU"/>
        </w:rPr>
        <w:t>).</w:t>
      </w:r>
    </w:p>
    <w:p w:rsidR="00B9717A" w:rsidRDefault="00B9717A" w:rsidP="00DF72CF">
      <w:pPr>
        <w:widowControl/>
        <w:suppressAutoHyphens w:val="0"/>
        <w:jc w:val="both"/>
        <w:rPr>
          <w:rFonts w:ascii="Times New Roman" w:eastAsia="Times New Roman" w:hAnsi="Times New Roman"/>
          <w:b/>
          <w:bCs/>
          <w:kern w:val="0"/>
          <w:sz w:val="32"/>
          <w:szCs w:val="28"/>
          <w:lang w:eastAsia="ru-RU"/>
        </w:rPr>
      </w:pPr>
    </w:p>
    <w:p w:rsidR="00B9717A" w:rsidRDefault="000E0AD8" w:rsidP="00DF72CF">
      <w:pPr>
        <w:widowControl/>
        <w:suppressAutoHyphens w:val="0"/>
        <w:ind w:left="-360" w:firstLine="76"/>
        <w:jc w:val="center"/>
        <w:rPr>
          <w:noProof/>
          <w:lang w:eastAsia="ru-RU"/>
        </w:rPr>
      </w:pPr>
      <w:r>
        <w:rPr>
          <w:noProof/>
          <w:lang w:eastAsia="ru-RU"/>
        </w:rPr>
        <w:drawing>
          <wp:inline distT="0" distB="0" distL="0" distR="0">
            <wp:extent cx="4286250" cy="197167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4286250" cy="1971675"/>
                    </a:xfrm>
                    <a:prstGeom prst="rect">
                      <a:avLst/>
                    </a:prstGeom>
                    <a:noFill/>
                    <a:ln w="9525">
                      <a:noFill/>
                      <a:miter lim="800000"/>
                      <a:headEnd/>
                      <a:tailEnd/>
                    </a:ln>
                  </pic:spPr>
                </pic:pic>
              </a:graphicData>
            </a:graphic>
          </wp:inline>
        </w:drawing>
      </w:r>
    </w:p>
    <w:p w:rsidR="00B9717A" w:rsidRPr="001F659F" w:rsidRDefault="00B9717A" w:rsidP="00DF72CF">
      <w:pPr>
        <w:widowControl/>
        <w:suppressAutoHyphens w:val="0"/>
        <w:ind w:left="-360" w:firstLine="76"/>
        <w:jc w:val="center"/>
        <w:rPr>
          <w:rFonts w:ascii="Times New Roman" w:eastAsia="Times New Roman" w:hAnsi="Times New Roman"/>
          <w:color w:val="000000"/>
          <w:kern w:val="0"/>
          <w:sz w:val="24"/>
          <w:szCs w:val="16"/>
          <w:lang w:eastAsia="ru-RU"/>
        </w:rPr>
      </w:pPr>
      <w:r w:rsidRPr="001F659F">
        <w:rPr>
          <w:rFonts w:ascii="Times New Roman" w:eastAsia="Times New Roman" w:hAnsi="Times New Roman"/>
          <w:color w:val="000000"/>
          <w:kern w:val="0"/>
          <w:sz w:val="24"/>
          <w:szCs w:val="16"/>
          <w:lang w:eastAsia="ru-RU"/>
        </w:rPr>
        <w:t>Рисунок 24 -Турбулентная  горелка  конструкции  Стальпроекта</w:t>
      </w:r>
    </w:p>
    <w:p w:rsidR="00B9717A" w:rsidRPr="001F659F" w:rsidRDefault="00B9717A" w:rsidP="00DF72CF">
      <w:pPr>
        <w:widowControl/>
        <w:suppressAutoHyphens w:val="0"/>
        <w:ind w:left="-360" w:firstLine="76"/>
        <w:jc w:val="both"/>
        <w:rPr>
          <w:rFonts w:ascii="Times New Roman" w:eastAsia="Times New Roman" w:hAnsi="Times New Roman"/>
          <w:color w:val="000000"/>
          <w:kern w:val="0"/>
          <w:sz w:val="24"/>
          <w:szCs w:val="16"/>
          <w:lang w:eastAsia="ru-RU"/>
        </w:rPr>
      </w:pPr>
    </w:p>
    <w:p w:rsidR="00B9717A" w:rsidRPr="001F659F" w:rsidRDefault="00B9717A" w:rsidP="00DF72CF">
      <w:pPr>
        <w:widowControl/>
        <w:suppressAutoHyphens w:val="0"/>
        <w:ind w:left="-360" w:firstLine="1069"/>
        <w:jc w:val="both"/>
        <w:rPr>
          <w:rFonts w:ascii="Times New Roman" w:eastAsia="Times New Roman" w:hAnsi="Times New Roman"/>
          <w:color w:val="000000"/>
          <w:kern w:val="0"/>
          <w:sz w:val="24"/>
          <w:szCs w:val="16"/>
          <w:lang w:eastAsia="ru-RU"/>
        </w:rPr>
      </w:pPr>
      <w:r w:rsidRPr="001F659F">
        <w:rPr>
          <w:rFonts w:ascii="Times New Roman" w:eastAsia="Times New Roman" w:hAnsi="Times New Roman"/>
          <w:color w:val="000000"/>
          <w:kern w:val="0"/>
          <w:sz w:val="24"/>
          <w:szCs w:val="16"/>
          <w:lang w:eastAsia="ru-RU"/>
        </w:rPr>
        <w:t>Обозначение горелок состоит из индекса типа горелки, цифры, обозначающей диаметр носика горелки в .миллиметрах, и римской цифры, обозначающей тип горелки (например, «горел-ка ГТН-75-П». Размеры турбулентных горелок, Стальпроекта приведены в табл.</w:t>
      </w:r>
    </w:p>
    <w:p w:rsidR="00B9717A" w:rsidRDefault="000E0AD8" w:rsidP="00DF72CF">
      <w:pPr>
        <w:widowControl/>
        <w:suppressAutoHyphens w:val="0"/>
        <w:ind w:left="-360" w:firstLine="76"/>
        <w:jc w:val="both"/>
        <w:rPr>
          <w:rFonts w:ascii="Times New Roman" w:eastAsia="Times New Roman" w:hAnsi="Times New Roman"/>
          <w:color w:val="000000"/>
          <w:kern w:val="0"/>
          <w:sz w:val="28"/>
          <w:szCs w:val="16"/>
          <w:lang w:eastAsia="ru-RU"/>
        </w:rPr>
      </w:pPr>
      <w:r>
        <w:rPr>
          <w:noProof/>
          <w:sz w:val="18"/>
          <w:lang w:eastAsia="ru-RU"/>
        </w:rPr>
        <w:lastRenderedPageBreak/>
        <w:drawing>
          <wp:inline distT="0" distB="0" distL="0" distR="0">
            <wp:extent cx="5372100" cy="28194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5372100" cy="2819400"/>
                    </a:xfrm>
                    <a:prstGeom prst="rect">
                      <a:avLst/>
                    </a:prstGeom>
                    <a:noFill/>
                    <a:ln w="9525">
                      <a:noFill/>
                      <a:miter lim="800000"/>
                      <a:headEnd/>
                      <a:tailEnd/>
                    </a:ln>
                  </pic:spPr>
                </pic:pic>
              </a:graphicData>
            </a:graphic>
          </wp:inline>
        </w:drawing>
      </w:r>
    </w:p>
    <w:p w:rsidR="00B9717A" w:rsidRPr="001F659F" w:rsidRDefault="00B9717A" w:rsidP="00DF72CF">
      <w:pPr>
        <w:widowControl/>
        <w:suppressAutoHyphens w:val="0"/>
        <w:ind w:left="-360" w:firstLine="1069"/>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Выбор турбулентной горелки производится точно так же, как я горелки типа «труба в трубе». Зависимости пропускной способности турбулентных горелок по воздуху и газу от давления перед горелкой представл</w:t>
      </w:r>
      <w:r>
        <w:rPr>
          <w:rFonts w:ascii="Times New Roman" w:eastAsia="Times New Roman" w:hAnsi="Times New Roman"/>
          <w:color w:val="000000"/>
          <w:kern w:val="0"/>
          <w:sz w:val="24"/>
          <w:szCs w:val="28"/>
          <w:lang w:eastAsia="ru-RU"/>
        </w:rPr>
        <w:t>ены на рис. 25</w:t>
      </w:r>
      <w:r w:rsidRPr="001F659F">
        <w:rPr>
          <w:rFonts w:ascii="Times New Roman" w:eastAsia="Times New Roman" w:hAnsi="Times New Roman"/>
          <w:color w:val="000000"/>
          <w:kern w:val="0"/>
          <w:sz w:val="24"/>
          <w:szCs w:val="28"/>
          <w:lang w:eastAsia="ru-RU"/>
        </w:rPr>
        <w:t>. Эти зависимости даны-для холодного воздуха и при теплоте сгорания 5,85 МДж/м</w:t>
      </w:r>
      <w:r w:rsidRPr="001F659F">
        <w:rPr>
          <w:rFonts w:ascii="Times New Roman" w:eastAsia="Times New Roman" w:hAnsi="Times New Roman"/>
          <w:color w:val="000000"/>
          <w:kern w:val="0"/>
          <w:sz w:val="24"/>
          <w:szCs w:val="28"/>
          <w:vertAlign w:val="superscript"/>
          <w:lang w:eastAsia="ru-RU"/>
        </w:rPr>
        <w:t>3</w:t>
      </w:r>
      <w:r w:rsidRPr="001F659F">
        <w:rPr>
          <w:rFonts w:ascii="Times New Roman" w:eastAsia="Times New Roman" w:hAnsi="Times New Roman"/>
          <w:color w:val="000000"/>
          <w:kern w:val="0"/>
          <w:sz w:val="24"/>
          <w:szCs w:val="28"/>
          <w:lang w:eastAsia="ru-RU"/>
        </w:rPr>
        <w:t xml:space="preserve"> .</w:t>
      </w:r>
    </w:p>
    <w:p w:rsidR="00B9717A" w:rsidRPr="001F659F" w:rsidRDefault="000E0AD8" w:rsidP="00DF72CF">
      <w:pPr>
        <w:widowControl/>
        <w:suppressAutoHyphens w:val="0"/>
        <w:ind w:left="-360" w:firstLine="76"/>
        <w:jc w:val="center"/>
        <w:rPr>
          <w:noProof/>
          <w:sz w:val="18"/>
          <w:lang w:eastAsia="ru-RU"/>
        </w:rPr>
      </w:pPr>
      <w:r>
        <w:rPr>
          <w:noProof/>
          <w:sz w:val="18"/>
          <w:lang w:eastAsia="ru-RU"/>
        </w:rPr>
        <w:drawing>
          <wp:inline distT="0" distB="0" distL="0" distR="0">
            <wp:extent cx="3638550" cy="329565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3638550" cy="3295650"/>
                    </a:xfrm>
                    <a:prstGeom prst="rect">
                      <a:avLst/>
                    </a:prstGeom>
                    <a:noFill/>
                    <a:ln w="9525">
                      <a:noFill/>
                      <a:miter lim="800000"/>
                      <a:headEnd/>
                      <a:tailEnd/>
                    </a:ln>
                  </pic:spPr>
                </pic:pic>
              </a:graphicData>
            </a:graphic>
          </wp:inline>
        </w:drawing>
      </w:r>
    </w:p>
    <w:p w:rsidR="00B9717A" w:rsidRPr="001F659F" w:rsidRDefault="00B9717A" w:rsidP="00DF72CF">
      <w:pPr>
        <w:widowControl/>
        <w:suppressAutoHyphens w:val="0"/>
        <w:ind w:left="-360" w:firstLine="1069"/>
        <w:jc w:val="both"/>
        <w:rPr>
          <w:rFonts w:ascii="Times New Roman" w:hAnsi="Times New Roman"/>
          <w:noProof/>
          <w:sz w:val="24"/>
          <w:szCs w:val="28"/>
          <w:lang w:eastAsia="ru-RU"/>
        </w:rPr>
      </w:pPr>
      <w:r w:rsidRPr="001F659F">
        <w:rPr>
          <w:rFonts w:ascii="Times New Roman" w:hAnsi="Times New Roman"/>
          <w:noProof/>
          <w:sz w:val="24"/>
          <w:szCs w:val="28"/>
          <w:lang w:eastAsia="ru-RU"/>
        </w:rPr>
        <w:t>Рисунок 25 -Характеристики турбулентных горелок конструкции Стальпроекта: а— пропускная способность по воздуху; 6 — пропускная способность по газу с плотностью Р=1,17 кг/м</w:t>
      </w:r>
      <w:r w:rsidRPr="001F659F">
        <w:rPr>
          <w:rFonts w:ascii="Times New Roman" w:hAnsi="Times New Roman"/>
          <w:noProof/>
          <w:sz w:val="24"/>
          <w:szCs w:val="28"/>
          <w:vertAlign w:val="superscript"/>
          <w:lang w:eastAsia="ru-RU"/>
        </w:rPr>
        <w:t>3</w:t>
      </w:r>
      <w:r w:rsidRPr="001F659F">
        <w:rPr>
          <w:rFonts w:ascii="Times New Roman" w:hAnsi="Times New Roman"/>
          <w:noProof/>
          <w:sz w:val="24"/>
          <w:szCs w:val="28"/>
          <w:lang w:eastAsia="ru-RU"/>
        </w:rPr>
        <w:t xml:space="preserve"> и </w:t>
      </w:r>
      <w:r w:rsidRPr="001F659F">
        <w:rPr>
          <w:rFonts w:ascii="Times New Roman" w:hAnsi="Times New Roman"/>
          <w:noProof/>
          <w:sz w:val="24"/>
          <w:szCs w:val="28"/>
          <w:lang w:val="en-US" w:eastAsia="ru-RU"/>
        </w:rPr>
        <w:t>Q</w:t>
      </w:r>
      <w:r w:rsidRPr="001F659F">
        <w:rPr>
          <w:rFonts w:ascii="Times New Roman" w:hAnsi="Times New Roman"/>
          <w:noProof/>
          <w:sz w:val="24"/>
          <w:szCs w:val="28"/>
          <w:lang w:eastAsia="ru-RU"/>
        </w:rPr>
        <w:t xml:space="preserve">=5,85МДж/ма (1400 ккал/м3)(пунктирные         кривые — тип  I,    сплошные — тип   </w:t>
      </w:r>
      <w:r w:rsidRPr="001F659F">
        <w:rPr>
          <w:rFonts w:ascii="Times New Roman" w:hAnsi="Times New Roman"/>
          <w:noProof/>
          <w:sz w:val="24"/>
          <w:szCs w:val="28"/>
          <w:lang w:val="en-US" w:eastAsia="ru-RU"/>
        </w:rPr>
        <w:t>II</w:t>
      </w:r>
    </w:p>
    <w:p w:rsidR="00B9717A" w:rsidRPr="001F659F" w:rsidRDefault="00B9717A" w:rsidP="00C80EFD">
      <w:pPr>
        <w:widowControl/>
        <w:suppressAutoHyphens w:val="0"/>
        <w:jc w:val="both"/>
        <w:rPr>
          <w:rFonts w:ascii="Times New Roman" w:eastAsia="Times New Roman" w:hAnsi="Times New Roman"/>
          <w:b/>
          <w:bCs/>
          <w:kern w:val="0"/>
          <w:sz w:val="28"/>
          <w:szCs w:val="28"/>
          <w:lang w:eastAsia="ru-RU"/>
        </w:rPr>
      </w:pPr>
    </w:p>
    <w:p w:rsidR="00B9717A" w:rsidRPr="001F659F" w:rsidRDefault="00B9717A" w:rsidP="00C80EFD">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6.2.5 Выбор нормализованных многоструйных горелок конструкции Теплопроекта</w:t>
      </w:r>
    </w:p>
    <w:p w:rsidR="00B9717A" w:rsidRPr="001F659F" w:rsidRDefault="00B9717A" w:rsidP="00C80EFD">
      <w:pPr>
        <w:widowControl/>
        <w:suppressAutoHyphens w:val="0"/>
        <w:ind w:left="-360" w:firstLine="900"/>
        <w:jc w:val="both"/>
        <w:rPr>
          <w:rFonts w:ascii="Times New Roman" w:eastAsia="Times New Roman" w:hAnsi="Times New Roman"/>
          <w:bCs/>
          <w:kern w:val="0"/>
          <w:sz w:val="24"/>
          <w:szCs w:val="28"/>
          <w:lang w:eastAsia="ru-RU"/>
        </w:rPr>
      </w:pPr>
    </w:p>
    <w:p w:rsidR="00B9717A" w:rsidRPr="001F659F" w:rsidRDefault="00B9717A" w:rsidP="00C80EFD">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Горелки (рис.26) рассчитаны на сжигание природного газа при подогреве воздуха до- 500°С</w:t>
      </w:r>
    </w:p>
    <w:p w:rsidR="00B9717A" w:rsidRDefault="000E0AD8" w:rsidP="00C80EFD">
      <w:pPr>
        <w:widowControl/>
        <w:suppressAutoHyphens w:val="0"/>
        <w:ind w:left="-360" w:firstLine="76"/>
        <w:jc w:val="center"/>
        <w:rPr>
          <w:noProof/>
          <w:lang w:eastAsia="ru-RU"/>
        </w:rPr>
      </w:pPr>
      <w:r>
        <w:rPr>
          <w:noProof/>
          <w:sz w:val="18"/>
          <w:lang w:eastAsia="ru-RU"/>
        </w:rPr>
        <w:drawing>
          <wp:inline distT="0" distB="0" distL="0" distR="0">
            <wp:extent cx="3457575" cy="1771650"/>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3457575" cy="1771650"/>
                    </a:xfrm>
                    <a:prstGeom prst="rect">
                      <a:avLst/>
                    </a:prstGeom>
                    <a:noFill/>
                    <a:ln w="9525">
                      <a:noFill/>
                      <a:miter lim="800000"/>
                      <a:headEnd/>
                      <a:tailEnd/>
                    </a:ln>
                  </pic:spPr>
                </pic:pic>
              </a:graphicData>
            </a:graphic>
          </wp:inline>
        </w:drawing>
      </w:r>
    </w:p>
    <w:p w:rsidR="00B9717A" w:rsidRPr="001F659F" w:rsidRDefault="00B9717A" w:rsidP="00C80EFD">
      <w:pPr>
        <w:widowControl/>
        <w:suppressAutoHyphens w:val="0"/>
        <w:ind w:left="-360" w:firstLine="76"/>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26- Многоструйная горелка конструкции Теплопроекта для природного</w:t>
      </w:r>
    </w:p>
    <w:p w:rsidR="00B9717A" w:rsidRPr="001F659F" w:rsidRDefault="00B9717A" w:rsidP="00C80EFD">
      <w:pPr>
        <w:widowControl/>
        <w:suppressAutoHyphens w:val="0"/>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lastRenderedPageBreak/>
        <w:t>газа:1 — воздушная коробка; 2 — сопло; 3 — керамический туннель; 4 — установочная   плита</w:t>
      </w:r>
    </w:p>
    <w:p w:rsidR="00B9717A" w:rsidRPr="001F659F"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Pr="001F659F" w:rsidRDefault="00B9717A" w:rsidP="00010E0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Обозначение горелки состоит из индекса типа горелки и номера типоразмера ('например, ГНП-7). Установочные размеры горелок приведены в табл. . Выбор горелки производится так же, как и выщеописанных горелок. </w:t>
      </w:r>
    </w:p>
    <w:p w:rsidR="00B9717A" w:rsidRPr="001F659F" w:rsidRDefault="000E0AD8" w:rsidP="00C80EFD">
      <w:pPr>
        <w:widowControl/>
        <w:suppressAutoHyphens w:val="0"/>
        <w:ind w:left="-360" w:firstLine="76"/>
        <w:jc w:val="both"/>
        <w:rPr>
          <w:rFonts w:ascii="Times New Roman" w:eastAsia="Times New Roman" w:hAnsi="Times New Roman"/>
          <w:bCs/>
          <w:kern w:val="0"/>
          <w:sz w:val="24"/>
          <w:szCs w:val="28"/>
          <w:lang w:eastAsia="ru-RU"/>
        </w:rPr>
      </w:pPr>
      <w:r>
        <w:rPr>
          <w:noProof/>
          <w:sz w:val="18"/>
          <w:lang w:eastAsia="ru-RU"/>
        </w:rPr>
        <w:drawing>
          <wp:inline distT="0" distB="0" distL="0" distR="0">
            <wp:extent cx="5238750" cy="220027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5238750" cy="2200275"/>
                    </a:xfrm>
                    <a:prstGeom prst="rect">
                      <a:avLst/>
                    </a:prstGeom>
                    <a:noFill/>
                    <a:ln w="9525">
                      <a:noFill/>
                      <a:miter lim="800000"/>
                      <a:headEnd/>
                      <a:tailEnd/>
                    </a:ln>
                  </pic:spPr>
                </pic:pic>
              </a:graphicData>
            </a:graphic>
          </wp:inline>
        </w:drawing>
      </w: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Cs/>
          <w:kern w:val="0"/>
          <w:sz w:val="24"/>
          <w:szCs w:val="28"/>
          <w:lang w:eastAsia="ru-RU"/>
        </w:rPr>
        <w:t xml:space="preserve">Зависимости пропускной </w:t>
      </w:r>
      <w:r w:rsidRPr="001F659F">
        <w:rPr>
          <w:rFonts w:ascii="Times New Roman" w:eastAsia="Times New Roman" w:hAnsi="Times New Roman"/>
          <w:color w:val="000000"/>
          <w:kern w:val="0"/>
          <w:sz w:val="24"/>
          <w:szCs w:val="28"/>
          <w:lang w:eastAsia="ru-RU"/>
        </w:rPr>
        <w:t>способности многоструйных горелок конструкции Теплопроекта по воздуху и газу приведены на рис.27.</w:t>
      </w: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p>
    <w:p w:rsidR="00B9717A" w:rsidRPr="001F659F" w:rsidRDefault="000E0AD8" w:rsidP="00C80EFD">
      <w:pPr>
        <w:widowControl/>
        <w:suppressAutoHyphens w:val="0"/>
        <w:ind w:left="-360" w:firstLine="76"/>
        <w:jc w:val="center"/>
        <w:rPr>
          <w:noProof/>
          <w:sz w:val="18"/>
          <w:lang w:eastAsia="ru-RU"/>
        </w:rPr>
      </w:pPr>
      <w:r>
        <w:rPr>
          <w:noProof/>
          <w:sz w:val="18"/>
          <w:lang w:eastAsia="ru-RU"/>
        </w:rPr>
        <w:drawing>
          <wp:inline distT="0" distB="0" distL="0" distR="0">
            <wp:extent cx="3257550" cy="277177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3257550" cy="2771775"/>
                    </a:xfrm>
                    <a:prstGeom prst="rect">
                      <a:avLst/>
                    </a:prstGeom>
                    <a:noFill/>
                    <a:ln w="9525">
                      <a:noFill/>
                      <a:miter lim="800000"/>
                      <a:headEnd/>
                      <a:tailEnd/>
                    </a:ln>
                  </pic:spPr>
                </pic:pic>
              </a:graphicData>
            </a:graphic>
          </wp:inline>
        </w:drawing>
      </w:r>
    </w:p>
    <w:p w:rsidR="00B9717A" w:rsidRPr="001F659F" w:rsidRDefault="00B9717A" w:rsidP="00C80EFD">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hAnsi="Times New Roman"/>
          <w:noProof/>
          <w:sz w:val="24"/>
          <w:lang w:eastAsia="ru-RU"/>
        </w:rPr>
        <w:t>Рисунок 27-</w:t>
      </w:r>
      <w:r w:rsidRPr="001F659F">
        <w:rPr>
          <w:rFonts w:ascii="Times New Roman" w:eastAsia="Times New Roman" w:hAnsi="Times New Roman"/>
          <w:color w:val="000000"/>
          <w:kern w:val="0"/>
          <w:sz w:val="24"/>
          <w:szCs w:val="28"/>
          <w:lang w:eastAsia="ru-RU"/>
        </w:rPr>
        <w:t>Характеристики  горелок    конструкции    Теплопроскта:</w:t>
      </w:r>
    </w:p>
    <w:p w:rsidR="00B9717A" w:rsidRPr="001F659F" w:rsidRDefault="00B9717A" w:rsidP="00C80EFD">
      <w:pPr>
        <w:widowControl/>
        <w:suppressAutoHyphens w:val="0"/>
        <w:ind w:left="-360" w:firstLine="76"/>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а — пропускная способность по природному газу; б — зависимость давления воздуха от пропускной способности по газу</w:t>
      </w:r>
      <w:r w:rsidRPr="001F659F">
        <w:rPr>
          <w:rFonts w:ascii="Times New Roman" w:hAnsi="Times New Roman"/>
          <w:noProof/>
          <w:sz w:val="24"/>
          <w:szCs w:val="28"/>
          <w:lang w:eastAsia="ru-RU"/>
        </w:rPr>
        <w:t xml:space="preserve"> </w:t>
      </w: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p>
    <w:p w:rsidR="00B9717A" w:rsidRPr="001F659F" w:rsidRDefault="00B9717A" w:rsidP="005503A5">
      <w:pPr>
        <w:widowControl/>
        <w:suppressAutoHyphens w:val="0"/>
        <w:ind w:left="-360" w:firstLine="90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6.2.6 Выбор плоскопламенных горелок</w:t>
      </w: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Институтом «Теплопроект» разработано семь типоразмеров плоскопламенных горелок (рис.28), номинальная пропускная споообность по газу (природному) которых 5—160 м</w:t>
      </w:r>
      <w:r w:rsidRPr="001F659F">
        <w:rPr>
          <w:rFonts w:ascii="Times New Roman" w:eastAsia="Times New Roman" w:hAnsi="Times New Roman"/>
          <w:color w:val="000000"/>
          <w:kern w:val="0"/>
          <w:sz w:val="24"/>
          <w:szCs w:val="28"/>
          <w:vertAlign w:val="superscript"/>
          <w:lang w:eastAsia="ru-RU"/>
        </w:rPr>
        <w:t>3</w:t>
      </w:r>
      <w:r w:rsidRPr="001F659F">
        <w:rPr>
          <w:rFonts w:ascii="Times New Roman" w:eastAsia="Times New Roman" w:hAnsi="Times New Roman"/>
          <w:color w:val="000000"/>
          <w:kern w:val="0"/>
          <w:sz w:val="24"/>
          <w:szCs w:val="28"/>
          <w:lang w:eastAsia="ru-RU"/>
        </w:rPr>
        <w:t>/ч. Горелки геометрически подобны друг другу, и соотношение расходов воздуха и газа в них неизменно.</w:t>
      </w: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Обозначение горелок состоит из буквенного индекса и порядкового номера типоразмера (например, ГПП-2).</w:t>
      </w:r>
    </w:p>
    <w:p w:rsidR="00B9717A" w:rsidRDefault="00B9717A" w:rsidP="00F460B5">
      <w:pPr>
        <w:widowControl/>
        <w:suppressAutoHyphens w:val="0"/>
        <w:ind w:left="-360" w:firstLine="900"/>
        <w:jc w:val="both"/>
        <w:rPr>
          <w:rFonts w:ascii="Times New Roman" w:eastAsia="Times New Roman" w:hAnsi="Times New Roman"/>
          <w:color w:val="000000"/>
          <w:kern w:val="0"/>
          <w:sz w:val="28"/>
          <w:szCs w:val="28"/>
          <w:lang w:eastAsia="ru-RU"/>
        </w:rPr>
      </w:pPr>
    </w:p>
    <w:p w:rsidR="00B9717A" w:rsidRDefault="000E0AD8" w:rsidP="005503A5">
      <w:pPr>
        <w:widowControl/>
        <w:suppressAutoHyphens w:val="0"/>
        <w:ind w:left="-360" w:firstLine="76"/>
        <w:jc w:val="center"/>
        <w:rPr>
          <w:noProof/>
          <w:lang w:eastAsia="ru-RU"/>
        </w:rPr>
      </w:pPr>
      <w:r>
        <w:rPr>
          <w:noProof/>
          <w:lang w:eastAsia="ru-RU"/>
        </w:rPr>
        <w:lastRenderedPageBreak/>
        <w:drawing>
          <wp:inline distT="0" distB="0" distL="0" distR="0">
            <wp:extent cx="3038475" cy="2476500"/>
            <wp:effectExtent l="19050" t="0" r="952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3038475" cy="2476500"/>
                    </a:xfrm>
                    <a:prstGeom prst="rect">
                      <a:avLst/>
                    </a:prstGeom>
                    <a:noFill/>
                    <a:ln w="9525">
                      <a:noFill/>
                      <a:miter lim="800000"/>
                      <a:headEnd/>
                      <a:tailEnd/>
                    </a:ln>
                  </pic:spPr>
                </pic:pic>
              </a:graphicData>
            </a:graphic>
          </wp:inline>
        </w:drawing>
      </w:r>
    </w:p>
    <w:p w:rsidR="00B9717A" w:rsidRPr="001F659F" w:rsidRDefault="00B9717A" w:rsidP="005503A5">
      <w:pPr>
        <w:widowControl/>
        <w:suppressAutoHyphens w:val="0"/>
        <w:ind w:left="-360" w:firstLine="76"/>
        <w:jc w:val="center"/>
        <w:rPr>
          <w:rFonts w:ascii="Times New Roman" w:hAnsi="Times New Roman"/>
          <w:noProof/>
          <w:sz w:val="24"/>
          <w:lang w:eastAsia="ru-RU"/>
        </w:rPr>
      </w:pPr>
      <w:r w:rsidRPr="001F659F">
        <w:rPr>
          <w:rFonts w:ascii="Times New Roman" w:hAnsi="Times New Roman"/>
          <w:noProof/>
          <w:sz w:val="24"/>
          <w:lang w:eastAsia="ru-RU"/>
        </w:rPr>
        <w:t>Рисунок 28- Плоскопламенная горелка ГПП</w:t>
      </w: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Размеры горелок приведены в табл..</w:t>
      </w:r>
    </w:p>
    <w:p w:rsidR="00B9717A" w:rsidRPr="001F659F" w:rsidRDefault="000E0AD8" w:rsidP="005503A5">
      <w:pPr>
        <w:widowControl/>
        <w:suppressAutoHyphens w:val="0"/>
        <w:ind w:left="-360" w:firstLine="76"/>
        <w:jc w:val="both"/>
        <w:rPr>
          <w:rFonts w:ascii="Times New Roman" w:eastAsia="Times New Roman" w:hAnsi="Times New Roman"/>
          <w:color w:val="000000"/>
          <w:kern w:val="0"/>
          <w:sz w:val="24"/>
          <w:szCs w:val="28"/>
          <w:lang w:eastAsia="ru-RU"/>
        </w:rPr>
      </w:pPr>
      <w:r>
        <w:rPr>
          <w:noProof/>
          <w:sz w:val="18"/>
          <w:lang w:eastAsia="ru-RU"/>
        </w:rPr>
        <w:drawing>
          <wp:inline distT="0" distB="0" distL="0" distR="0">
            <wp:extent cx="5314950" cy="240982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5314950" cy="2409825"/>
                    </a:xfrm>
                    <a:prstGeom prst="rect">
                      <a:avLst/>
                    </a:prstGeom>
                    <a:noFill/>
                    <a:ln w="9525">
                      <a:noFill/>
                      <a:miter lim="800000"/>
                      <a:headEnd/>
                      <a:tailEnd/>
                    </a:ln>
                  </pic:spPr>
                </pic:pic>
              </a:graphicData>
            </a:graphic>
          </wp:inline>
        </w:drawing>
      </w:r>
    </w:p>
    <w:p w:rsidR="00B9717A"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r>
        <w:rPr>
          <w:rFonts w:ascii="Times New Roman" w:eastAsia="Times New Roman" w:hAnsi="Times New Roman"/>
          <w:color w:val="000000"/>
          <w:kern w:val="0"/>
          <w:sz w:val="28"/>
          <w:szCs w:val="28"/>
          <w:lang w:eastAsia="ru-RU"/>
        </w:rPr>
        <w:t>Продолжение таблицы</w:t>
      </w:r>
    </w:p>
    <w:p w:rsidR="00B9717A" w:rsidRDefault="000E0AD8" w:rsidP="005503A5">
      <w:pPr>
        <w:widowControl/>
        <w:suppressAutoHyphens w:val="0"/>
        <w:ind w:left="-360" w:hanging="66"/>
        <w:jc w:val="both"/>
        <w:rPr>
          <w:rFonts w:ascii="Times New Roman" w:eastAsia="Times New Roman" w:hAnsi="Times New Roman"/>
          <w:color w:val="000000"/>
          <w:kern w:val="0"/>
          <w:sz w:val="28"/>
          <w:szCs w:val="28"/>
          <w:lang w:eastAsia="ru-RU"/>
        </w:rPr>
      </w:pPr>
      <w:r>
        <w:rPr>
          <w:noProof/>
          <w:lang w:eastAsia="ru-RU"/>
        </w:rPr>
        <w:drawing>
          <wp:inline distT="0" distB="0" distL="0" distR="0">
            <wp:extent cx="5238750" cy="204787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5238750" cy="2047875"/>
                    </a:xfrm>
                    <a:prstGeom prst="rect">
                      <a:avLst/>
                    </a:prstGeom>
                    <a:noFill/>
                    <a:ln w="9525">
                      <a:noFill/>
                      <a:miter lim="800000"/>
                      <a:headEnd/>
                      <a:tailEnd/>
                    </a:ln>
                  </pic:spPr>
                </pic:pic>
              </a:graphicData>
            </a:graphic>
          </wp:inline>
        </w:drawing>
      </w:r>
    </w:p>
    <w:p w:rsidR="00B9717A"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p>
    <w:p w:rsidR="00B9717A"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p>
    <w:p w:rsidR="00B9717A"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p>
    <w:p w:rsidR="00B9717A" w:rsidRPr="001F659F" w:rsidRDefault="00B9717A" w:rsidP="005503A5">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6.2.7 Выбор нормализованных инжекционных горелок конструкции Стальпроекта</w:t>
      </w:r>
    </w:p>
    <w:p w:rsidR="00B9717A" w:rsidRPr="001F659F" w:rsidRDefault="00B9717A" w:rsidP="005503A5">
      <w:pPr>
        <w:widowControl/>
        <w:suppressAutoHyphens w:val="0"/>
        <w:ind w:left="-360" w:firstLine="900"/>
        <w:jc w:val="center"/>
        <w:rPr>
          <w:rFonts w:ascii="Times New Roman" w:eastAsia="Times New Roman" w:hAnsi="Times New Roman"/>
          <w:b/>
          <w:bCs/>
          <w:kern w:val="0"/>
          <w:sz w:val="24"/>
          <w:szCs w:val="28"/>
          <w:lang w:eastAsia="ru-RU"/>
        </w:rPr>
      </w:pPr>
    </w:p>
    <w:p w:rsidR="00B9717A" w:rsidRPr="001F659F" w:rsidRDefault="00B9717A" w:rsidP="005503A5">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Инжекционные горелки конструкции Стальпроекта подразделяются на три основных типа. Инжекционные горелки типа Н (рис. 29,а) предназначены для сжигания газа с теплотой сгорания 3,75—9,2 МДж/м3 (900—2200 ккал/м3). Для газов с теплотой сгорания менее 5,85 МДж/м3 (1400 ккал/м3) предусмотрен подогрев воздуха до 300°С.</w:t>
      </w:r>
      <w:r w:rsidRPr="001F659F">
        <w:rPr>
          <w:rFonts w:ascii="Times New Roman" w:eastAsia="Times New Roman" w:hAnsi="Times New Roman"/>
          <w:bCs/>
          <w:kern w:val="0"/>
          <w:sz w:val="24"/>
          <w:szCs w:val="28"/>
          <w:lang w:eastAsia="ru-RU"/>
        </w:rPr>
        <w:tab/>
        <w:t>Инжекционные горелки типа П (рис. 11,6) предназначены также для сжигания газо-в с теплотой сгорания 3,75—9,2 МДж/ /м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причем они могут работать как с холодным, так и с подогретым  газом и подогретым воздухом.</w:t>
      </w:r>
    </w:p>
    <w:p w:rsidR="00B9717A" w:rsidRPr="001F659F" w:rsidRDefault="00B9717A" w:rsidP="005503A5">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Инжекционные горелки типа В (рис.29,в) и ВП предназначены для сжигания холодных газов с высокой теплотой сгорания в холодном воздухе. Выбор инжекционных горелок всех типов производится </w:t>
      </w:r>
      <w:r w:rsidRPr="001F659F">
        <w:rPr>
          <w:rFonts w:ascii="Times New Roman" w:eastAsia="Times New Roman" w:hAnsi="Times New Roman"/>
          <w:bCs/>
          <w:kern w:val="0"/>
          <w:sz w:val="24"/>
          <w:szCs w:val="28"/>
          <w:lang w:eastAsia="ru-RU"/>
        </w:rPr>
        <w:lastRenderedPageBreak/>
        <w:t xml:space="preserve">по графикам на рис. 30. На графиках дана зависимость пропускной способности горелок по газу в зависимости от давления газа для горелок с диаметром носика </w:t>
      </w:r>
      <w:r w:rsidRPr="001F659F">
        <w:rPr>
          <w:rFonts w:ascii="Times New Roman" w:eastAsia="Times New Roman" w:hAnsi="Times New Roman"/>
          <w:bCs/>
          <w:kern w:val="0"/>
          <w:sz w:val="24"/>
          <w:szCs w:val="28"/>
          <w:lang w:val="en-US" w:eastAsia="ru-RU"/>
        </w:rPr>
        <w:t>d</w:t>
      </w:r>
      <w:r w:rsidRPr="001F659F">
        <w:rPr>
          <w:rFonts w:ascii="Times New Roman" w:eastAsia="Times New Roman" w:hAnsi="Times New Roman"/>
          <w:bCs/>
          <w:kern w:val="0"/>
          <w:sz w:val="24"/>
          <w:szCs w:val="28"/>
          <w:lang w:eastAsia="ru-RU"/>
        </w:rPr>
        <w:t>н.г=100 мм.</w:t>
      </w:r>
      <w:r w:rsidRPr="001F659F">
        <w:rPr>
          <w:sz w:val="18"/>
        </w:rPr>
        <w:t xml:space="preserve"> </w:t>
      </w:r>
      <w:r w:rsidRPr="001F659F">
        <w:rPr>
          <w:rFonts w:ascii="Times New Roman" w:eastAsia="Times New Roman" w:hAnsi="Times New Roman"/>
          <w:bCs/>
          <w:kern w:val="0"/>
          <w:sz w:val="24"/>
          <w:szCs w:val="28"/>
          <w:lang w:eastAsia="ru-RU"/>
        </w:rPr>
        <w:t xml:space="preserve">При носике другого размера расход газа находится путем умножения величины, полученной из графиков, на поправочный коэффициент </w:t>
      </w:r>
      <w:r w:rsidRPr="001F659F">
        <w:rPr>
          <w:rFonts w:ascii="Times New Roman" w:eastAsia="Times New Roman" w:hAnsi="Times New Roman"/>
          <w:bCs/>
          <w:kern w:val="0"/>
          <w:sz w:val="24"/>
          <w:szCs w:val="28"/>
          <w:lang w:val="en-US" w:eastAsia="ru-RU"/>
        </w:rPr>
        <w:t>k</w:t>
      </w:r>
      <w:r w:rsidRPr="001F659F">
        <w:rPr>
          <w:rFonts w:ascii="Times New Roman" w:eastAsia="Times New Roman" w:hAnsi="Times New Roman"/>
          <w:bCs/>
          <w:kern w:val="0"/>
          <w:sz w:val="24"/>
          <w:szCs w:val="28"/>
          <w:lang w:eastAsia="ru-RU"/>
        </w:rPr>
        <w:t>, значения которого приведены в табл.</w:t>
      </w:r>
    </w:p>
    <w:p w:rsidR="00B9717A" w:rsidRPr="00C80EFD" w:rsidRDefault="000E0AD8" w:rsidP="005503A5">
      <w:pPr>
        <w:widowControl/>
        <w:suppressAutoHyphens w:val="0"/>
        <w:ind w:left="-360" w:firstLine="76"/>
        <w:jc w:val="both"/>
        <w:rPr>
          <w:rFonts w:ascii="Times New Roman" w:eastAsia="Times New Roman" w:hAnsi="Times New Roman"/>
          <w:bCs/>
          <w:kern w:val="0"/>
          <w:sz w:val="28"/>
          <w:szCs w:val="28"/>
          <w:lang w:eastAsia="ru-RU"/>
        </w:rPr>
      </w:pPr>
      <w:r>
        <w:rPr>
          <w:noProof/>
          <w:lang w:eastAsia="ru-RU"/>
        </w:rPr>
        <w:drawing>
          <wp:inline distT="0" distB="0" distL="0" distR="0">
            <wp:extent cx="6677025" cy="2028825"/>
            <wp:effectExtent l="19050" t="0" r="952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6677025" cy="2028825"/>
                    </a:xfrm>
                    <a:prstGeom prst="rect">
                      <a:avLst/>
                    </a:prstGeom>
                    <a:noFill/>
                    <a:ln w="9525">
                      <a:noFill/>
                      <a:miter lim="800000"/>
                      <a:headEnd/>
                      <a:tailEnd/>
                    </a:ln>
                  </pic:spPr>
                </pic:pic>
              </a:graphicData>
            </a:graphic>
          </wp:inline>
        </w:drawing>
      </w:r>
    </w:p>
    <w:p w:rsidR="00B9717A"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Default="000E0AD8" w:rsidP="005503A5">
      <w:pPr>
        <w:widowControl/>
        <w:suppressAutoHyphens w:val="0"/>
        <w:ind w:left="-360" w:firstLine="76"/>
        <w:jc w:val="center"/>
        <w:rPr>
          <w:noProof/>
          <w:lang w:eastAsia="ru-RU"/>
        </w:rPr>
      </w:pPr>
      <w:r>
        <w:rPr>
          <w:noProof/>
          <w:lang w:eastAsia="ru-RU"/>
        </w:rPr>
        <w:drawing>
          <wp:inline distT="0" distB="0" distL="0" distR="0">
            <wp:extent cx="2762250" cy="2981325"/>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2762250" cy="2981325"/>
                    </a:xfrm>
                    <a:prstGeom prst="rect">
                      <a:avLst/>
                    </a:prstGeom>
                    <a:noFill/>
                    <a:ln w="9525">
                      <a:noFill/>
                      <a:miter lim="800000"/>
                      <a:headEnd/>
                      <a:tailEnd/>
                    </a:ln>
                  </pic:spPr>
                </pic:pic>
              </a:graphicData>
            </a:graphic>
          </wp:inline>
        </w:drawing>
      </w:r>
    </w:p>
    <w:p w:rsidR="00B9717A" w:rsidRPr="001F659F" w:rsidRDefault="00B9717A" w:rsidP="005503A5">
      <w:pPr>
        <w:widowControl/>
        <w:suppressAutoHyphens w:val="0"/>
        <w:ind w:left="-360" w:firstLine="76"/>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29-Инжекционные горелки конструкции Стальпроекта:</w:t>
      </w:r>
    </w:p>
    <w:p w:rsidR="00B9717A" w:rsidRPr="001F659F" w:rsidRDefault="00B9717A" w:rsidP="005503A5">
      <w:pPr>
        <w:widowControl/>
        <w:suppressAutoHyphens w:val="0"/>
        <w:ind w:left="-360" w:firstLine="76"/>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а — типа  Н;  б— типа  П;  в — типа  В;  1 — газовое    сопло; 2 —конфузор;     3-смеситель;     4 — диффузор;     5 — носик     горелки (водоохлаждаемый    для  горелки  типа    П);   6 — патрубок для подвода воздуха</w:t>
      </w:r>
    </w:p>
    <w:p w:rsidR="00B9717A"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Default="000E0AD8" w:rsidP="00A656DC">
      <w:pPr>
        <w:widowControl/>
        <w:suppressAutoHyphens w:val="0"/>
        <w:ind w:left="-360" w:firstLine="76"/>
        <w:jc w:val="center"/>
        <w:rPr>
          <w:noProof/>
          <w:lang w:eastAsia="ru-RU"/>
        </w:rPr>
      </w:pPr>
      <w:r>
        <w:rPr>
          <w:noProof/>
          <w:lang w:eastAsia="ru-RU"/>
        </w:rPr>
        <w:lastRenderedPageBreak/>
        <w:drawing>
          <wp:inline distT="0" distB="0" distL="0" distR="0">
            <wp:extent cx="2609850" cy="3590925"/>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a:stretch>
                      <a:fillRect/>
                    </a:stretch>
                  </pic:blipFill>
                  <pic:spPr bwMode="auto">
                    <a:xfrm>
                      <a:off x="0" y="0"/>
                      <a:ext cx="2609850" cy="3590925"/>
                    </a:xfrm>
                    <a:prstGeom prst="rect">
                      <a:avLst/>
                    </a:prstGeom>
                    <a:noFill/>
                    <a:ln w="9525">
                      <a:noFill/>
                      <a:miter lim="800000"/>
                      <a:headEnd/>
                      <a:tailEnd/>
                    </a:ln>
                  </pic:spPr>
                </pic:pic>
              </a:graphicData>
            </a:graphic>
          </wp:inline>
        </w:drawing>
      </w:r>
    </w:p>
    <w:p w:rsidR="00B9717A" w:rsidRPr="001F659F" w:rsidRDefault="00B9717A" w:rsidP="00A656DC">
      <w:pPr>
        <w:widowControl/>
        <w:suppressAutoHyphens w:val="0"/>
        <w:ind w:left="-360" w:firstLine="76"/>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30- Выбор инжекционных горелок всех типов</w:t>
      </w:r>
    </w:p>
    <w:p w:rsidR="00B9717A" w:rsidRPr="001F659F" w:rsidRDefault="00B9717A" w:rsidP="00010E02">
      <w:pPr>
        <w:widowControl/>
        <w:suppressAutoHyphens w:val="0"/>
        <w:ind w:left="-360" w:firstLine="900"/>
        <w:jc w:val="both"/>
        <w:rPr>
          <w:rFonts w:ascii="Times New Roman" w:eastAsia="Times New Roman" w:hAnsi="Times New Roman"/>
          <w:b/>
          <w:bCs/>
          <w:kern w:val="0"/>
          <w:sz w:val="24"/>
          <w:szCs w:val="28"/>
          <w:lang w:eastAsia="ru-RU"/>
        </w:rPr>
      </w:pPr>
    </w:p>
    <w:p w:rsidR="00B9717A" w:rsidRPr="001F659F" w:rsidRDefault="00B9717A" w:rsidP="00010E0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Характеристики инжекционных горелок</w:t>
      </w:r>
    </w:p>
    <w:p w:rsidR="00B9717A" w:rsidRPr="001F659F" w:rsidRDefault="000E0AD8" w:rsidP="00995E51">
      <w:pPr>
        <w:widowControl/>
        <w:suppressAutoHyphens w:val="0"/>
        <w:ind w:left="-360" w:firstLine="76"/>
        <w:jc w:val="center"/>
        <w:rPr>
          <w:noProof/>
          <w:sz w:val="18"/>
          <w:lang w:eastAsia="ru-RU"/>
        </w:rPr>
      </w:pPr>
      <w:r>
        <w:rPr>
          <w:noProof/>
          <w:sz w:val="18"/>
          <w:lang w:eastAsia="ru-RU"/>
        </w:rPr>
        <w:drawing>
          <wp:inline distT="0" distB="0" distL="0" distR="0">
            <wp:extent cx="4848225" cy="2638425"/>
            <wp:effectExtent l="19050" t="0" r="9525"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4848225" cy="2638425"/>
                    </a:xfrm>
                    <a:prstGeom prst="rect">
                      <a:avLst/>
                    </a:prstGeom>
                    <a:noFill/>
                    <a:ln w="9525">
                      <a:noFill/>
                      <a:miter lim="800000"/>
                      <a:headEnd/>
                      <a:tailEnd/>
                    </a:ln>
                  </pic:spPr>
                </pic:pic>
              </a:graphicData>
            </a:graphic>
          </wp:inline>
        </w:drawing>
      </w:r>
    </w:p>
    <w:p w:rsidR="00B9717A" w:rsidRDefault="00B9717A" w:rsidP="00995E51">
      <w:pPr>
        <w:widowControl/>
        <w:suppressAutoHyphens w:val="0"/>
        <w:ind w:left="-360" w:firstLine="76"/>
        <w:jc w:val="center"/>
        <w:rPr>
          <w:noProof/>
          <w:lang w:eastAsia="ru-RU"/>
        </w:rPr>
      </w:pPr>
    </w:p>
    <w:p w:rsidR="00B9717A" w:rsidRPr="001F659F" w:rsidRDefault="00B9717A" w:rsidP="00995E51">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Основные    размеры    инжекционных    горелок    конструкции Стальпроекта приведены в табл.</w:t>
      </w: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0E0AD8" w:rsidP="00995E51">
      <w:pPr>
        <w:widowControl/>
        <w:suppressAutoHyphens w:val="0"/>
        <w:ind w:left="-360" w:firstLine="76"/>
        <w:jc w:val="center"/>
        <w:rPr>
          <w:noProof/>
          <w:lang w:eastAsia="ru-RU"/>
        </w:rPr>
      </w:pPr>
      <w:r>
        <w:rPr>
          <w:noProof/>
          <w:lang w:eastAsia="ru-RU"/>
        </w:rPr>
        <w:lastRenderedPageBreak/>
        <w:drawing>
          <wp:inline distT="0" distB="0" distL="0" distR="0">
            <wp:extent cx="4695825" cy="3571875"/>
            <wp:effectExtent l="19050" t="0" r="952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4695825" cy="3571875"/>
                    </a:xfrm>
                    <a:prstGeom prst="rect">
                      <a:avLst/>
                    </a:prstGeom>
                    <a:noFill/>
                    <a:ln w="9525">
                      <a:noFill/>
                      <a:miter lim="800000"/>
                      <a:headEnd/>
                      <a:tailEnd/>
                    </a:ln>
                  </pic:spPr>
                </pic:pic>
              </a:graphicData>
            </a:graphic>
          </wp:inline>
        </w:drawing>
      </w:r>
    </w:p>
    <w:p w:rsidR="00B9717A" w:rsidRDefault="00B9717A" w:rsidP="00995E51">
      <w:pPr>
        <w:widowControl/>
        <w:suppressAutoHyphens w:val="0"/>
        <w:ind w:left="-360" w:firstLine="76"/>
        <w:jc w:val="center"/>
        <w:rPr>
          <w:noProof/>
          <w:lang w:eastAsia="ru-RU"/>
        </w:rPr>
      </w:pPr>
    </w:p>
    <w:p w:rsidR="00B9717A" w:rsidRPr="001F659F" w:rsidRDefault="00B9717A" w:rsidP="00995E51">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Обозначение инжекционных горелок Н, П, В и ВП состоит из буквы, обозначающей тип горелки, цифры, обозначающей диаметр носика горелки в миллиметрах, и через дробь цифры, обозначающей диаметр газового сопла (например, инжекционная горелка Н 100/40).</w:t>
      </w:r>
    </w:p>
    <w:p w:rsidR="00B9717A" w:rsidRPr="001F659F" w:rsidRDefault="00B9717A" w:rsidP="00995E51">
      <w:pPr>
        <w:widowControl/>
        <w:suppressAutoHyphens w:val="0"/>
        <w:ind w:left="-360" w:firstLine="900"/>
        <w:jc w:val="both"/>
        <w:rPr>
          <w:rFonts w:ascii="Times New Roman" w:eastAsia="Times New Roman" w:hAnsi="Times New Roman"/>
          <w:bCs/>
          <w:kern w:val="0"/>
          <w:sz w:val="24"/>
          <w:szCs w:val="28"/>
          <w:lang w:eastAsia="ru-RU"/>
        </w:rPr>
      </w:pPr>
    </w:p>
    <w:p w:rsidR="00B9717A" w:rsidRPr="001F659F" w:rsidRDefault="00B9717A" w:rsidP="00995E51">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6.2.8 Выбор радиационных труб</w:t>
      </w:r>
    </w:p>
    <w:p w:rsidR="00B9717A" w:rsidRPr="001F659F" w:rsidRDefault="00B9717A" w:rsidP="00995E51">
      <w:pPr>
        <w:widowControl/>
        <w:suppressAutoHyphens w:val="0"/>
        <w:ind w:left="-360" w:firstLine="900"/>
        <w:jc w:val="center"/>
        <w:rPr>
          <w:rFonts w:ascii="Times New Roman" w:eastAsia="Times New Roman" w:hAnsi="Times New Roman"/>
          <w:b/>
          <w:bCs/>
          <w:kern w:val="0"/>
          <w:sz w:val="24"/>
          <w:szCs w:val="28"/>
          <w:lang w:eastAsia="ru-RU"/>
        </w:rPr>
      </w:pPr>
    </w:p>
    <w:p w:rsidR="00B9717A" w:rsidRPr="001F659F" w:rsidRDefault="00B9717A" w:rsidP="00995E51">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Основные характеристики радиационных труб, полученные экспериментальным путем при работе на природном газе с </w:t>
      </w:r>
      <w:r w:rsidRPr="001F659F">
        <w:rPr>
          <w:rFonts w:ascii="Times New Roman" w:eastAsia="Times New Roman" w:hAnsi="Times New Roman"/>
          <w:bCs/>
          <w:kern w:val="0"/>
          <w:sz w:val="24"/>
          <w:szCs w:val="28"/>
          <w:lang w:val="en-US" w:eastAsia="ru-RU"/>
        </w:rPr>
        <w:t>Q</w:t>
      </w:r>
      <w:r w:rsidRPr="001F659F">
        <w:rPr>
          <w:rFonts w:ascii="Times New Roman" w:eastAsia="Times New Roman" w:hAnsi="Times New Roman"/>
          <w:bCs/>
          <w:kern w:val="0"/>
          <w:sz w:val="24"/>
          <w:szCs w:val="28"/>
          <w:vertAlign w:val="subscript"/>
          <w:lang w:eastAsia="ru-RU"/>
        </w:rPr>
        <w:t xml:space="preserve">н </w:t>
      </w:r>
      <w:r w:rsidRPr="001F659F">
        <w:rPr>
          <w:rFonts w:ascii="Times New Roman" w:eastAsia="Times New Roman" w:hAnsi="Times New Roman"/>
          <w:bCs/>
          <w:kern w:val="0"/>
          <w:sz w:val="24"/>
          <w:szCs w:val="28"/>
          <w:vertAlign w:val="superscript"/>
          <w:lang w:eastAsia="ru-RU"/>
        </w:rPr>
        <w:t>Р</w:t>
      </w:r>
      <w:r w:rsidRPr="001F659F">
        <w:rPr>
          <w:rFonts w:ascii="Times New Roman" w:eastAsia="Times New Roman" w:hAnsi="Times New Roman"/>
          <w:bCs/>
          <w:kern w:val="0"/>
          <w:sz w:val="24"/>
          <w:szCs w:val="28"/>
          <w:lang w:eastAsia="ru-RU"/>
        </w:rPr>
        <w:t>=35,1 МДж/м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xml:space="preserve"> (8400 ккал/м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представлены в табл..</w:t>
      </w:r>
    </w:p>
    <w:p w:rsidR="00B9717A" w:rsidRPr="001F659F" w:rsidRDefault="000E0AD8" w:rsidP="00995E51">
      <w:pPr>
        <w:widowControl/>
        <w:suppressAutoHyphens w:val="0"/>
        <w:ind w:left="-360" w:firstLine="76"/>
        <w:jc w:val="center"/>
        <w:rPr>
          <w:noProof/>
          <w:sz w:val="18"/>
          <w:lang w:eastAsia="ru-RU"/>
        </w:rPr>
      </w:pPr>
      <w:r>
        <w:rPr>
          <w:noProof/>
          <w:sz w:val="18"/>
          <w:lang w:eastAsia="ru-RU"/>
        </w:rPr>
        <w:drawing>
          <wp:inline distT="0" distB="0" distL="0" distR="0">
            <wp:extent cx="4286250" cy="334327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4286250" cy="3343275"/>
                    </a:xfrm>
                    <a:prstGeom prst="rect">
                      <a:avLst/>
                    </a:prstGeom>
                    <a:noFill/>
                    <a:ln w="9525">
                      <a:noFill/>
                      <a:miter lim="800000"/>
                      <a:headEnd/>
                      <a:tailEnd/>
                    </a:ln>
                  </pic:spPr>
                </pic:pic>
              </a:graphicData>
            </a:graphic>
          </wp:inline>
        </w:drawing>
      </w:r>
    </w:p>
    <w:p w:rsidR="00B9717A" w:rsidRPr="001F659F" w:rsidRDefault="00B9717A" w:rsidP="00995E51">
      <w:pPr>
        <w:widowControl/>
        <w:suppressAutoHyphens w:val="0"/>
        <w:ind w:left="-360" w:firstLine="76"/>
        <w:jc w:val="center"/>
        <w:rPr>
          <w:noProof/>
          <w:sz w:val="18"/>
          <w:lang w:eastAsia="ru-RU"/>
        </w:rPr>
      </w:pPr>
    </w:p>
    <w:p w:rsidR="00B9717A" w:rsidRPr="001F659F" w:rsidRDefault="00B9717A" w:rsidP="00995E51">
      <w:pPr>
        <w:widowControl/>
        <w:suppressAutoHyphens w:val="0"/>
        <w:ind w:left="-360" w:firstLine="76"/>
        <w:jc w:val="center"/>
        <w:rPr>
          <w:noProof/>
          <w:sz w:val="18"/>
          <w:lang w:eastAsia="ru-RU"/>
        </w:rPr>
      </w:pP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Расположение радиационных труб в рабочем пространстве печи характеризуется относительным шагом </w:t>
      </w:r>
      <w:r w:rsidRPr="001F659F">
        <w:rPr>
          <w:rFonts w:ascii="Times New Roman" w:eastAsia="Times New Roman" w:hAnsi="Times New Roman"/>
          <w:bCs/>
          <w:kern w:val="0"/>
          <w:sz w:val="24"/>
          <w:szCs w:val="28"/>
          <w:lang w:val="en-US" w:eastAsia="ru-RU"/>
        </w:rPr>
        <w:t>S</w:t>
      </w:r>
      <w:r w:rsidRPr="001F659F">
        <w:rPr>
          <w:rFonts w:ascii="Times New Roman" w:eastAsia="Times New Roman" w:hAnsi="Times New Roman"/>
          <w:bCs/>
          <w:kern w:val="0"/>
          <w:sz w:val="24"/>
          <w:szCs w:val="28"/>
          <w:lang w:eastAsia="ru-RU"/>
        </w:rPr>
        <w:t>/</w:t>
      </w:r>
      <w:r w:rsidRPr="001F659F">
        <w:rPr>
          <w:rFonts w:ascii="Times New Roman" w:eastAsia="Times New Roman" w:hAnsi="Times New Roman"/>
          <w:bCs/>
          <w:kern w:val="0"/>
          <w:sz w:val="24"/>
          <w:szCs w:val="28"/>
          <w:lang w:val="en-US" w:eastAsia="ru-RU"/>
        </w:rPr>
        <w:t>D</w:t>
      </w:r>
      <w:r w:rsidRPr="001F659F">
        <w:rPr>
          <w:rFonts w:ascii="Times New Roman" w:eastAsia="Times New Roman" w:hAnsi="Times New Roman"/>
          <w:bCs/>
          <w:kern w:val="0"/>
          <w:sz w:val="24"/>
          <w:szCs w:val="28"/>
          <w:lang w:eastAsia="ru-RU"/>
        </w:rPr>
        <w:t xml:space="preserve"> который выбирается конструктивно из условия размещения фланцев, удобства подвода трубопроводов и т. д. Обычно относительный шаг между ветвями одной трубы составляет 1,5—2,5, а между ветвями соседних труб 3,0—3,5.</w:t>
      </w:r>
    </w:p>
    <w:p w:rsidR="00B9717A" w:rsidRDefault="00B9717A" w:rsidP="00995E51">
      <w:pPr>
        <w:widowControl/>
        <w:suppressAutoHyphens w:val="0"/>
        <w:ind w:left="-360" w:firstLine="1069"/>
        <w:jc w:val="center"/>
        <w:rPr>
          <w:rFonts w:ascii="Times New Roman" w:eastAsia="Times New Roman" w:hAnsi="Times New Roman"/>
          <w:b/>
          <w:bCs/>
          <w:kern w:val="0"/>
          <w:sz w:val="28"/>
          <w:szCs w:val="28"/>
          <w:lang w:eastAsia="ru-RU"/>
        </w:rPr>
      </w:pPr>
    </w:p>
    <w:p w:rsidR="00B9717A" w:rsidRDefault="00B9717A" w:rsidP="00995E51">
      <w:pPr>
        <w:widowControl/>
        <w:suppressAutoHyphens w:val="0"/>
        <w:ind w:left="-360" w:firstLine="1069"/>
        <w:jc w:val="center"/>
        <w:rPr>
          <w:rFonts w:ascii="Times New Roman" w:eastAsia="Times New Roman" w:hAnsi="Times New Roman"/>
          <w:b/>
          <w:bCs/>
          <w:kern w:val="0"/>
          <w:sz w:val="28"/>
          <w:szCs w:val="28"/>
          <w:lang w:eastAsia="ru-RU"/>
        </w:rPr>
      </w:pPr>
    </w:p>
    <w:p w:rsidR="00B9717A" w:rsidRDefault="00B9717A" w:rsidP="00995E51">
      <w:pPr>
        <w:widowControl/>
        <w:suppressAutoHyphens w:val="0"/>
        <w:ind w:left="-360" w:firstLine="1069"/>
        <w:jc w:val="center"/>
        <w:rPr>
          <w:rFonts w:ascii="Times New Roman" w:eastAsia="Times New Roman" w:hAnsi="Times New Roman"/>
          <w:b/>
          <w:bCs/>
          <w:kern w:val="0"/>
          <w:sz w:val="28"/>
          <w:szCs w:val="28"/>
          <w:lang w:eastAsia="ru-RU"/>
        </w:rPr>
      </w:pPr>
    </w:p>
    <w:p w:rsidR="00B9717A" w:rsidRPr="001F659F" w:rsidRDefault="00B9717A" w:rsidP="00995E51">
      <w:pPr>
        <w:widowControl/>
        <w:suppressAutoHyphens w:val="0"/>
        <w:ind w:left="-360" w:firstLine="1069"/>
        <w:jc w:val="center"/>
        <w:rPr>
          <w:rFonts w:ascii="Times New Roman" w:eastAsia="Times New Roman" w:hAnsi="Times New Roman"/>
          <w:bCs/>
          <w:kern w:val="0"/>
          <w:sz w:val="24"/>
          <w:szCs w:val="28"/>
          <w:lang w:eastAsia="ru-RU"/>
        </w:rPr>
      </w:pPr>
      <w:r w:rsidRPr="001F659F">
        <w:rPr>
          <w:rFonts w:ascii="Times New Roman" w:eastAsia="Times New Roman" w:hAnsi="Times New Roman"/>
          <w:b/>
          <w:bCs/>
          <w:kern w:val="0"/>
          <w:sz w:val="24"/>
          <w:szCs w:val="28"/>
          <w:lang w:eastAsia="ru-RU"/>
        </w:rPr>
        <w:lastRenderedPageBreak/>
        <w:t>6.2.9 Форсунки</w:t>
      </w: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p>
    <w:p w:rsidR="00B9717A" w:rsidRPr="001F659F" w:rsidRDefault="00B9717A" w:rsidP="00995E51">
      <w:pPr>
        <w:widowControl/>
        <w:suppressAutoHyphens w:val="0"/>
        <w:ind w:left="-360" w:firstLine="1069"/>
        <w:jc w:val="both"/>
        <w:rPr>
          <w:rFonts w:ascii="Times New Roman" w:eastAsia="Times New Roman" w:hAnsi="Times New Roman"/>
          <w:b/>
          <w:bCs/>
          <w:i/>
          <w:kern w:val="0"/>
          <w:sz w:val="24"/>
          <w:szCs w:val="28"/>
          <w:lang w:eastAsia="ru-RU"/>
        </w:rPr>
      </w:pPr>
      <w:r w:rsidRPr="001F659F">
        <w:rPr>
          <w:rFonts w:ascii="Times New Roman" w:eastAsia="Times New Roman" w:hAnsi="Times New Roman"/>
          <w:b/>
          <w:bCs/>
          <w:i/>
          <w:kern w:val="0"/>
          <w:sz w:val="24"/>
          <w:szCs w:val="28"/>
          <w:lang w:eastAsia="ru-RU"/>
        </w:rPr>
        <w:t>Выбор нормализованных форсунок высокого давления е двойным распыливанием конструкции Стальпроекта</w:t>
      </w:r>
    </w:p>
    <w:p w:rsidR="00B9717A" w:rsidRPr="001F659F" w:rsidRDefault="00B9717A" w:rsidP="00995E51">
      <w:pPr>
        <w:widowControl/>
        <w:suppressAutoHyphens w:val="0"/>
        <w:ind w:left="-360" w:firstLine="1069"/>
        <w:jc w:val="both"/>
        <w:rPr>
          <w:rFonts w:ascii="Times New Roman" w:eastAsia="Times New Roman" w:hAnsi="Times New Roman"/>
          <w:b/>
          <w:bCs/>
          <w:i/>
          <w:kern w:val="0"/>
          <w:sz w:val="24"/>
          <w:szCs w:val="28"/>
          <w:lang w:eastAsia="ru-RU"/>
        </w:rPr>
      </w:pP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Обозначение форсунок состоит из индекса типа форсунки и цифр, обозначающих номинальную пропускную способность форсунки по мазуту (кг/ч) при избыточном давлении мазута перед форсункой 2 ат (например, форсунка ФВД-200).</w:t>
      </w: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Обозначение форсуночных коробок состоит из буквы, обрзначающей тип коробки, и цифры, обозначающей типоразмер коробки (например, форсуночная коробка А7). Общий вид форсунки приведен на рис. 31, а основные размеры— в табл. . </w:t>
      </w:r>
    </w:p>
    <w:p w:rsidR="00B9717A" w:rsidRDefault="000E0AD8" w:rsidP="009F3428">
      <w:pPr>
        <w:widowControl/>
        <w:suppressAutoHyphens w:val="0"/>
        <w:ind w:left="-360" w:firstLine="76"/>
        <w:jc w:val="center"/>
        <w:rPr>
          <w:noProof/>
          <w:lang w:eastAsia="ru-RU"/>
        </w:rPr>
      </w:pPr>
      <w:r>
        <w:rPr>
          <w:noProof/>
          <w:sz w:val="18"/>
          <w:lang w:eastAsia="ru-RU"/>
        </w:rPr>
        <w:drawing>
          <wp:inline distT="0" distB="0" distL="0" distR="0">
            <wp:extent cx="2581275" cy="1724025"/>
            <wp:effectExtent l="19050" t="0" r="9525"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2581275" cy="1724025"/>
                    </a:xfrm>
                    <a:prstGeom prst="rect">
                      <a:avLst/>
                    </a:prstGeom>
                    <a:noFill/>
                    <a:ln w="9525">
                      <a:noFill/>
                      <a:miter lim="800000"/>
                      <a:headEnd/>
                      <a:tailEnd/>
                    </a:ln>
                  </pic:spPr>
                </pic:pic>
              </a:graphicData>
            </a:graphic>
          </wp:inline>
        </w:drawing>
      </w:r>
    </w:p>
    <w:p w:rsidR="00B9717A" w:rsidRDefault="00B9717A" w:rsidP="009F3428">
      <w:pPr>
        <w:widowControl/>
        <w:suppressAutoHyphens w:val="0"/>
        <w:ind w:left="-360" w:firstLine="76"/>
        <w:jc w:val="center"/>
        <w:rPr>
          <w:rFonts w:ascii="Times New Roman" w:eastAsia="Times New Roman" w:hAnsi="Times New Roman"/>
          <w:bCs/>
          <w:kern w:val="0"/>
          <w:sz w:val="28"/>
          <w:szCs w:val="28"/>
          <w:lang w:eastAsia="ru-RU"/>
        </w:rPr>
      </w:pPr>
    </w:p>
    <w:p w:rsidR="00B9717A" w:rsidRPr="001F659F" w:rsidRDefault="00B9717A" w:rsidP="009F3428">
      <w:pPr>
        <w:widowControl/>
        <w:suppressAutoHyphens w:val="0"/>
        <w:ind w:left="-360" w:firstLine="1069"/>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31 Общий вид мазутной форсунки ФВД с воздушной коробкой типа Б</w:t>
      </w:r>
    </w:p>
    <w:p w:rsidR="00B9717A" w:rsidRPr="001F659F" w:rsidRDefault="00B9717A" w:rsidP="009F3428">
      <w:pPr>
        <w:widowControl/>
        <w:suppressAutoHyphens w:val="0"/>
        <w:ind w:left="-360" w:firstLine="36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1 — форсунка;  2 — воздушная коробка;  3 — патрубок для подвода   мазута;   4 — патрубок  для   подвода    первичного распылителя;  5 — патрубок для подвода вторичного распылителя</w:t>
      </w: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p>
    <w:p w:rsidR="00B9717A" w:rsidRDefault="000E0AD8" w:rsidP="009F3428">
      <w:pPr>
        <w:widowControl/>
        <w:suppressAutoHyphens w:val="0"/>
        <w:ind w:left="-360" w:firstLine="76"/>
        <w:jc w:val="both"/>
        <w:rPr>
          <w:noProof/>
          <w:lang w:eastAsia="ru-RU"/>
        </w:rPr>
      </w:pPr>
      <w:r>
        <w:rPr>
          <w:noProof/>
          <w:sz w:val="18"/>
          <w:lang w:eastAsia="ru-RU"/>
        </w:rPr>
        <w:drawing>
          <wp:inline distT="0" distB="0" distL="0" distR="0">
            <wp:extent cx="5600700" cy="2343150"/>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5600700" cy="2343150"/>
                    </a:xfrm>
                    <a:prstGeom prst="rect">
                      <a:avLst/>
                    </a:prstGeom>
                    <a:noFill/>
                    <a:ln w="9525">
                      <a:noFill/>
                      <a:miter lim="800000"/>
                      <a:headEnd/>
                      <a:tailEnd/>
                    </a:ln>
                  </pic:spPr>
                </pic:pic>
              </a:graphicData>
            </a:graphic>
          </wp:inline>
        </w:drawing>
      </w:r>
    </w:p>
    <w:p w:rsidR="00B9717A" w:rsidRDefault="00B9717A" w:rsidP="009F3428">
      <w:pPr>
        <w:widowControl/>
        <w:suppressAutoHyphens w:val="0"/>
        <w:ind w:left="-360" w:firstLine="76"/>
        <w:jc w:val="both"/>
        <w:rPr>
          <w:rFonts w:ascii="Times New Roman" w:eastAsia="Times New Roman" w:hAnsi="Times New Roman"/>
          <w:bCs/>
          <w:kern w:val="0"/>
          <w:sz w:val="28"/>
          <w:szCs w:val="28"/>
          <w:lang w:eastAsia="ru-RU"/>
        </w:rPr>
      </w:pP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В табл.  даны основные размеры воздушных коробок. Пропускная способность форсунки по мазуту в зависимости от давления мазута перед форсункой дана на рис. 32.</w:t>
      </w:r>
    </w:p>
    <w:p w:rsidR="00B9717A" w:rsidRDefault="000E0AD8" w:rsidP="009F3428">
      <w:pPr>
        <w:widowControl/>
        <w:suppressAutoHyphens w:val="0"/>
        <w:ind w:left="-360" w:hanging="66"/>
        <w:jc w:val="center"/>
        <w:rPr>
          <w:noProof/>
          <w:lang w:eastAsia="ru-RU"/>
        </w:rPr>
      </w:pPr>
      <w:r>
        <w:rPr>
          <w:noProof/>
          <w:sz w:val="18"/>
          <w:lang w:eastAsia="ru-RU"/>
        </w:rPr>
        <w:drawing>
          <wp:inline distT="0" distB="0" distL="0" distR="0">
            <wp:extent cx="5391150" cy="2181225"/>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5391150" cy="2181225"/>
                    </a:xfrm>
                    <a:prstGeom prst="rect">
                      <a:avLst/>
                    </a:prstGeom>
                    <a:noFill/>
                    <a:ln w="9525">
                      <a:noFill/>
                      <a:miter lim="800000"/>
                      <a:headEnd/>
                      <a:tailEnd/>
                    </a:ln>
                  </pic:spPr>
                </pic:pic>
              </a:graphicData>
            </a:graphic>
          </wp:inline>
        </w:drawing>
      </w:r>
    </w:p>
    <w:p w:rsidR="00B9717A" w:rsidRDefault="000E0AD8" w:rsidP="009F3428">
      <w:pPr>
        <w:widowControl/>
        <w:suppressAutoHyphens w:val="0"/>
        <w:ind w:left="-360" w:hanging="66"/>
        <w:jc w:val="center"/>
        <w:rPr>
          <w:noProof/>
          <w:lang w:eastAsia="ru-RU"/>
        </w:rPr>
      </w:pPr>
      <w:r>
        <w:rPr>
          <w:noProof/>
          <w:lang w:eastAsia="ru-RU"/>
        </w:rPr>
        <w:lastRenderedPageBreak/>
        <w:drawing>
          <wp:inline distT="0" distB="0" distL="0" distR="0">
            <wp:extent cx="2038350" cy="2752725"/>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2038350" cy="2752725"/>
                    </a:xfrm>
                    <a:prstGeom prst="rect">
                      <a:avLst/>
                    </a:prstGeom>
                    <a:noFill/>
                    <a:ln w="9525">
                      <a:noFill/>
                      <a:miter lim="800000"/>
                      <a:headEnd/>
                      <a:tailEnd/>
                    </a:ln>
                  </pic:spPr>
                </pic:pic>
              </a:graphicData>
            </a:graphic>
          </wp:inline>
        </w:drawing>
      </w:r>
    </w:p>
    <w:p w:rsidR="00B9717A" w:rsidRPr="001F659F" w:rsidRDefault="00B9717A" w:rsidP="009F3428">
      <w:pPr>
        <w:widowControl/>
        <w:suppressAutoHyphens w:val="0"/>
        <w:ind w:left="-360" w:hanging="66"/>
        <w:jc w:val="center"/>
        <w:rPr>
          <w:rFonts w:ascii="Times New Roman" w:hAnsi="Times New Roman"/>
          <w:noProof/>
          <w:sz w:val="24"/>
          <w:lang w:eastAsia="ru-RU"/>
        </w:rPr>
      </w:pPr>
      <w:r>
        <w:rPr>
          <w:rFonts w:ascii="Times New Roman" w:hAnsi="Times New Roman"/>
          <w:noProof/>
          <w:sz w:val="28"/>
          <w:lang w:eastAsia="ru-RU"/>
        </w:rPr>
        <w:t xml:space="preserve"> </w:t>
      </w:r>
      <w:r w:rsidRPr="001F659F">
        <w:rPr>
          <w:rFonts w:ascii="Times New Roman" w:hAnsi="Times New Roman"/>
          <w:noProof/>
          <w:sz w:val="24"/>
          <w:lang w:eastAsia="ru-RU"/>
        </w:rPr>
        <w:t>Рисунок 32-Пропускная способность форсунки высокого давления по мазуту в зависимости  от давления перед форсункой</w:t>
      </w:r>
    </w:p>
    <w:p w:rsidR="00B9717A" w:rsidRPr="001F659F" w:rsidRDefault="00B9717A" w:rsidP="009F3428">
      <w:pPr>
        <w:widowControl/>
        <w:suppressAutoHyphens w:val="0"/>
        <w:ind w:left="-360" w:hanging="66"/>
        <w:jc w:val="both"/>
        <w:rPr>
          <w:rFonts w:ascii="Times New Roman" w:hAnsi="Times New Roman"/>
          <w:noProof/>
          <w:sz w:val="24"/>
          <w:lang w:eastAsia="ru-RU"/>
        </w:rPr>
      </w:pPr>
      <w:r w:rsidRPr="001F659F">
        <w:rPr>
          <w:rFonts w:ascii="Times New Roman" w:hAnsi="Times New Roman"/>
          <w:noProof/>
          <w:sz w:val="24"/>
          <w:lang w:eastAsia="ru-RU"/>
        </w:rPr>
        <w:tab/>
      </w:r>
      <w:r w:rsidRPr="001F659F">
        <w:rPr>
          <w:rFonts w:ascii="Times New Roman" w:hAnsi="Times New Roman"/>
          <w:noProof/>
          <w:sz w:val="24"/>
          <w:lang w:eastAsia="ru-RU"/>
        </w:rPr>
        <w:tab/>
      </w:r>
      <w:r w:rsidRPr="001F659F">
        <w:rPr>
          <w:rFonts w:ascii="Times New Roman" w:hAnsi="Times New Roman"/>
          <w:noProof/>
          <w:sz w:val="24"/>
          <w:lang w:eastAsia="ru-RU"/>
        </w:rPr>
        <w:tab/>
      </w:r>
    </w:p>
    <w:p w:rsidR="00B9717A" w:rsidRPr="001F659F" w:rsidRDefault="00B9717A" w:rsidP="009F3428">
      <w:pPr>
        <w:widowControl/>
        <w:suppressAutoHyphens w:val="0"/>
        <w:ind w:left="-360" w:firstLine="900"/>
        <w:jc w:val="both"/>
        <w:rPr>
          <w:rFonts w:ascii="Times New Roman" w:hAnsi="Times New Roman"/>
          <w:noProof/>
          <w:sz w:val="24"/>
          <w:lang w:eastAsia="ru-RU"/>
        </w:rPr>
      </w:pPr>
      <w:r w:rsidRPr="001F659F">
        <w:rPr>
          <w:rFonts w:ascii="Times New Roman" w:hAnsi="Times New Roman"/>
          <w:noProof/>
          <w:sz w:val="24"/>
          <w:lang w:eastAsia="ru-RU"/>
        </w:rPr>
        <w:t>Пропускная способностъ форсуночной коробки по воздуху в зависимости от темперачгуры и давления воздуха перед коробкой представлена на рис. 33 для случая сжигания мазута с коэффициентом расхода воздуха 1,1.</w:t>
      </w:r>
    </w:p>
    <w:p w:rsidR="00B9717A" w:rsidRDefault="00B9717A" w:rsidP="009F3428">
      <w:pPr>
        <w:widowControl/>
        <w:suppressAutoHyphens w:val="0"/>
        <w:ind w:left="-360"/>
        <w:jc w:val="both"/>
        <w:rPr>
          <w:rFonts w:ascii="Times New Roman" w:eastAsia="Times New Roman" w:hAnsi="Times New Roman"/>
          <w:bCs/>
          <w:kern w:val="0"/>
          <w:sz w:val="28"/>
          <w:szCs w:val="28"/>
          <w:lang w:eastAsia="ru-RU"/>
        </w:rPr>
      </w:pPr>
    </w:p>
    <w:p w:rsidR="00B9717A" w:rsidRDefault="000E0AD8" w:rsidP="009F3428">
      <w:pPr>
        <w:widowControl/>
        <w:suppressAutoHyphens w:val="0"/>
        <w:ind w:left="-360"/>
        <w:jc w:val="center"/>
        <w:rPr>
          <w:noProof/>
          <w:lang w:eastAsia="ru-RU"/>
        </w:rPr>
      </w:pPr>
      <w:r>
        <w:rPr>
          <w:noProof/>
          <w:lang w:eastAsia="ru-RU"/>
        </w:rPr>
        <w:drawing>
          <wp:inline distT="0" distB="0" distL="0" distR="0">
            <wp:extent cx="3914775" cy="4953000"/>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srcRect/>
                    <a:stretch>
                      <a:fillRect/>
                    </a:stretch>
                  </pic:blipFill>
                  <pic:spPr bwMode="auto">
                    <a:xfrm>
                      <a:off x="0" y="0"/>
                      <a:ext cx="3914775" cy="4953000"/>
                    </a:xfrm>
                    <a:prstGeom prst="rect">
                      <a:avLst/>
                    </a:prstGeom>
                    <a:noFill/>
                    <a:ln w="9525">
                      <a:noFill/>
                      <a:miter lim="800000"/>
                      <a:headEnd/>
                      <a:tailEnd/>
                    </a:ln>
                  </pic:spPr>
                </pic:pic>
              </a:graphicData>
            </a:graphic>
          </wp:inline>
        </w:drawing>
      </w:r>
    </w:p>
    <w:p w:rsidR="00B9717A" w:rsidRPr="001F659F" w:rsidRDefault="00B9717A" w:rsidP="009F3428">
      <w:pPr>
        <w:widowControl/>
        <w:suppressAutoHyphens w:val="0"/>
        <w:ind w:left="-360"/>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33-Пропускная  способность форсуночной  коробки  по  воздуху  в зависимости от температуры и давления  воздуха перед коробкой</w:t>
      </w:r>
    </w:p>
    <w:p w:rsidR="00B9717A" w:rsidRPr="001F659F" w:rsidRDefault="00B9717A" w:rsidP="009F3428">
      <w:pPr>
        <w:widowControl/>
        <w:suppressAutoHyphens w:val="0"/>
        <w:ind w:left="-360"/>
        <w:jc w:val="both"/>
        <w:rPr>
          <w:rFonts w:ascii="Times New Roman" w:eastAsia="Times New Roman" w:hAnsi="Times New Roman"/>
          <w:bCs/>
          <w:kern w:val="0"/>
          <w:sz w:val="24"/>
          <w:szCs w:val="28"/>
          <w:lang w:eastAsia="ru-RU"/>
        </w:rPr>
      </w:pPr>
    </w:p>
    <w:p w:rsidR="00B9717A" w:rsidRDefault="00B9717A" w:rsidP="00C65DD3">
      <w:pPr>
        <w:widowControl/>
        <w:suppressAutoHyphens w:val="0"/>
        <w:ind w:left="-360"/>
        <w:jc w:val="center"/>
        <w:rPr>
          <w:rFonts w:ascii="Times New Roman" w:eastAsia="Times New Roman" w:hAnsi="Times New Roman"/>
          <w:b/>
          <w:bCs/>
          <w:kern w:val="0"/>
          <w:sz w:val="24"/>
          <w:szCs w:val="28"/>
          <w:lang w:eastAsia="ru-RU"/>
        </w:rPr>
      </w:pPr>
    </w:p>
    <w:p w:rsidR="00B9717A" w:rsidRDefault="00B9717A" w:rsidP="00C65DD3">
      <w:pPr>
        <w:widowControl/>
        <w:suppressAutoHyphens w:val="0"/>
        <w:ind w:left="-360"/>
        <w:jc w:val="center"/>
        <w:rPr>
          <w:rFonts w:ascii="Times New Roman" w:eastAsia="Times New Roman" w:hAnsi="Times New Roman"/>
          <w:b/>
          <w:bCs/>
          <w:kern w:val="0"/>
          <w:sz w:val="24"/>
          <w:szCs w:val="28"/>
          <w:lang w:eastAsia="ru-RU"/>
        </w:rPr>
      </w:pPr>
    </w:p>
    <w:p w:rsidR="00B9717A" w:rsidRDefault="00B9717A" w:rsidP="00C65DD3">
      <w:pPr>
        <w:widowControl/>
        <w:suppressAutoHyphens w:val="0"/>
        <w:ind w:left="-360"/>
        <w:jc w:val="center"/>
        <w:rPr>
          <w:rFonts w:ascii="Times New Roman" w:eastAsia="Times New Roman" w:hAnsi="Times New Roman"/>
          <w:b/>
          <w:bCs/>
          <w:kern w:val="0"/>
          <w:sz w:val="24"/>
          <w:szCs w:val="28"/>
          <w:lang w:eastAsia="ru-RU"/>
        </w:rPr>
      </w:pPr>
    </w:p>
    <w:p w:rsidR="00B9717A" w:rsidRPr="001F659F" w:rsidRDefault="00B9717A" w:rsidP="00C65DD3">
      <w:pPr>
        <w:widowControl/>
        <w:suppressAutoHyphens w:val="0"/>
        <w:ind w:left="-36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lastRenderedPageBreak/>
        <w:t>6.2.10 Выбор нормализованных форсунок низкого давления</w:t>
      </w:r>
    </w:p>
    <w:p w:rsidR="00B9717A" w:rsidRPr="001F659F" w:rsidRDefault="00B9717A" w:rsidP="00C65DD3">
      <w:pPr>
        <w:widowControl/>
        <w:suppressAutoHyphens w:val="0"/>
        <w:ind w:left="-36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 xml:space="preserve">конструкции Стальпроекта </w:t>
      </w:r>
    </w:p>
    <w:p w:rsidR="00B9717A" w:rsidRDefault="00B9717A" w:rsidP="00C65DD3">
      <w:pPr>
        <w:widowControl/>
        <w:suppressAutoHyphens w:val="0"/>
        <w:ind w:left="-360"/>
        <w:rPr>
          <w:rFonts w:ascii="Times New Roman" w:eastAsia="Times New Roman" w:hAnsi="Times New Roman"/>
          <w:bCs/>
          <w:kern w:val="0"/>
          <w:sz w:val="28"/>
          <w:szCs w:val="28"/>
          <w:lang w:eastAsia="ru-RU"/>
        </w:rPr>
      </w:pPr>
    </w:p>
    <w:p w:rsidR="00B9717A" w:rsidRPr="001F659F" w:rsidRDefault="00B9717A" w:rsidP="00C65DD3">
      <w:pPr>
        <w:widowControl/>
        <w:suppressAutoHyphens w:val="0"/>
        <w:ind w:left="-360" w:firstLine="1069"/>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Общий вид форсунки приведен на рис. 34, а основные   размеры в табл. .</w:t>
      </w:r>
    </w:p>
    <w:p w:rsidR="00B9717A" w:rsidRDefault="00B9717A" w:rsidP="00C65DD3">
      <w:pPr>
        <w:widowControl/>
        <w:suppressAutoHyphens w:val="0"/>
        <w:ind w:left="-360" w:firstLine="1069"/>
        <w:rPr>
          <w:rFonts w:ascii="Times New Roman" w:eastAsia="Times New Roman" w:hAnsi="Times New Roman"/>
          <w:bCs/>
          <w:kern w:val="0"/>
          <w:sz w:val="28"/>
          <w:szCs w:val="28"/>
          <w:lang w:eastAsia="ru-RU"/>
        </w:rPr>
      </w:pPr>
    </w:p>
    <w:p w:rsidR="00B9717A" w:rsidRDefault="000E0AD8" w:rsidP="00C65DD3">
      <w:pPr>
        <w:widowControl/>
        <w:suppressAutoHyphens w:val="0"/>
        <w:ind w:left="-360" w:firstLine="76"/>
        <w:jc w:val="center"/>
        <w:rPr>
          <w:noProof/>
          <w:lang w:eastAsia="ru-RU"/>
        </w:rPr>
      </w:pPr>
      <w:r>
        <w:rPr>
          <w:noProof/>
          <w:lang w:eastAsia="ru-RU"/>
        </w:rPr>
        <w:drawing>
          <wp:inline distT="0" distB="0" distL="0" distR="0">
            <wp:extent cx="2628900" cy="20955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srcRect/>
                    <a:stretch>
                      <a:fillRect/>
                    </a:stretch>
                  </pic:blipFill>
                  <pic:spPr bwMode="auto">
                    <a:xfrm>
                      <a:off x="0" y="0"/>
                      <a:ext cx="2628900" cy="2095500"/>
                    </a:xfrm>
                    <a:prstGeom prst="rect">
                      <a:avLst/>
                    </a:prstGeom>
                    <a:noFill/>
                    <a:ln w="9525">
                      <a:noFill/>
                      <a:miter lim="800000"/>
                      <a:headEnd/>
                      <a:tailEnd/>
                    </a:ln>
                  </pic:spPr>
                </pic:pic>
              </a:graphicData>
            </a:graphic>
          </wp:inline>
        </w:drawing>
      </w:r>
    </w:p>
    <w:p w:rsidR="00B9717A" w:rsidRDefault="00B9717A" w:rsidP="00C65DD3">
      <w:pPr>
        <w:widowControl/>
        <w:suppressAutoHyphens w:val="0"/>
        <w:ind w:left="-360" w:firstLine="76"/>
        <w:jc w:val="center"/>
        <w:rPr>
          <w:rFonts w:ascii="Times New Roman" w:hAnsi="Times New Roman"/>
          <w:noProof/>
          <w:sz w:val="28"/>
          <w:szCs w:val="28"/>
          <w:lang w:eastAsia="ru-RU"/>
        </w:rPr>
      </w:pPr>
      <w:r w:rsidRPr="001F659F">
        <w:rPr>
          <w:rFonts w:ascii="Times New Roman" w:hAnsi="Times New Roman"/>
          <w:noProof/>
          <w:sz w:val="24"/>
          <w:szCs w:val="28"/>
          <w:lang w:eastAsia="ru-RU"/>
        </w:rPr>
        <w:t>Рисунок 34-Форсунка низкого давления конструкции  Стальпроекта: 1- мазутная трубка,2- винты для центровки мазутной трубки,3- игла для регулирования подачи мазута, 4- сливная пробка</w:t>
      </w:r>
    </w:p>
    <w:p w:rsidR="00B9717A" w:rsidRDefault="00B9717A" w:rsidP="001F659F">
      <w:pPr>
        <w:widowControl/>
        <w:suppressAutoHyphens w:val="0"/>
        <w:rPr>
          <w:rFonts w:ascii="Times New Roman" w:eastAsia="Times New Roman" w:hAnsi="Times New Roman"/>
          <w:bCs/>
          <w:kern w:val="0"/>
          <w:sz w:val="28"/>
          <w:szCs w:val="28"/>
          <w:lang w:eastAsia="ru-RU"/>
        </w:rPr>
      </w:pPr>
    </w:p>
    <w:p w:rsidR="00B9717A" w:rsidRDefault="000E0AD8" w:rsidP="00C65DD3">
      <w:pPr>
        <w:widowControl/>
        <w:suppressAutoHyphens w:val="0"/>
        <w:ind w:left="-360" w:firstLine="1069"/>
        <w:rPr>
          <w:rFonts w:ascii="Times New Roman" w:eastAsia="Times New Roman" w:hAnsi="Times New Roman"/>
          <w:bCs/>
          <w:kern w:val="0"/>
          <w:sz w:val="28"/>
          <w:szCs w:val="28"/>
          <w:lang w:eastAsia="ru-RU"/>
        </w:rPr>
      </w:pPr>
      <w:r>
        <w:rPr>
          <w:noProof/>
          <w:lang w:eastAsia="ru-RU"/>
        </w:rPr>
        <w:drawing>
          <wp:inline distT="0" distB="0" distL="0" distR="0">
            <wp:extent cx="5200650" cy="238125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5200650" cy="2381250"/>
                    </a:xfrm>
                    <a:prstGeom prst="rect">
                      <a:avLst/>
                    </a:prstGeom>
                    <a:noFill/>
                    <a:ln w="9525">
                      <a:noFill/>
                      <a:miter lim="800000"/>
                      <a:headEnd/>
                      <a:tailEnd/>
                    </a:ln>
                  </pic:spPr>
                </pic:pic>
              </a:graphicData>
            </a:graphic>
          </wp:inline>
        </w:drawing>
      </w:r>
    </w:p>
    <w:p w:rsidR="00B9717A" w:rsidRDefault="00B9717A" w:rsidP="00C65DD3">
      <w:pPr>
        <w:widowControl/>
        <w:suppressAutoHyphens w:val="0"/>
        <w:ind w:left="-360" w:firstLine="1069"/>
        <w:rPr>
          <w:rFonts w:ascii="Times New Roman" w:eastAsia="Times New Roman" w:hAnsi="Times New Roman"/>
          <w:bCs/>
          <w:kern w:val="0"/>
          <w:sz w:val="28"/>
          <w:szCs w:val="28"/>
          <w:lang w:eastAsia="ru-RU"/>
        </w:rPr>
      </w:pPr>
    </w:p>
    <w:p w:rsidR="00B9717A" w:rsidRDefault="00B9717A" w:rsidP="00C65DD3">
      <w:pPr>
        <w:widowControl/>
        <w:suppressAutoHyphens w:val="0"/>
        <w:ind w:left="-360" w:hanging="66"/>
        <w:jc w:val="center"/>
        <w:rPr>
          <w:noProof/>
          <w:lang w:eastAsia="ru-RU"/>
        </w:rPr>
      </w:pPr>
    </w:p>
    <w:p w:rsidR="00B9717A" w:rsidRDefault="00B9717A" w:rsidP="00C65DD3">
      <w:pPr>
        <w:widowControl/>
        <w:suppressAutoHyphens w:val="0"/>
        <w:ind w:left="-360" w:hanging="66"/>
        <w:jc w:val="center"/>
        <w:rPr>
          <w:rFonts w:ascii="Times New Roman" w:eastAsia="Times New Roman" w:hAnsi="Times New Roman"/>
          <w:bCs/>
          <w:kern w:val="0"/>
          <w:sz w:val="28"/>
          <w:szCs w:val="28"/>
          <w:lang w:eastAsia="ru-RU"/>
        </w:rPr>
      </w:pPr>
    </w:p>
    <w:p w:rsidR="00B9717A" w:rsidRPr="00730EC4" w:rsidRDefault="00B9717A" w:rsidP="00730EC4">
      <w:pPr>
        <w:widowControl/>
        <w:suppressAutoHyphens w:val="0"/>
        <w:ind w:left="-360" w:firstLine="1069"/>
        <w:rPr>
          <w:rFonts w:ascii="Times New Roman" w:eastAsia="Times New Roman" w:hAnsi="Times New Roman"/>
          <w:bCs/>
          <w:kern w:val="0"/>
          <w:sz w:val="28"/>
          <w:szCs w:val="28"/>
          <w:lang w:eastAsia="ru-RU"/>
        </w:rPr>
      </w:pPr>
    </w:p>
    <w:p w:rsidR="00B9717A" w:rsidRPr="001F659F" w:rsidRDefault="00B9717A" w:rsidP="00730EC4">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Форсунки выбираются по графику на рис.35 , где дано количество мазута, которое можно сжечь полностъю с подаваемым через форсунку воздухом при данном давлении и полностью открытом воздушном клапане. Оптимальное давление воздуха не менее 0,5 кН/м</w:t>
      </w:r>
      <w:r w:rsidRPr="001F659F">
        <w:rPr>
          <w:rFonts w:ascii="Times New Roman" w:eastAsia="Times New Roman" w:hAnsi="Times New Roman"/>
          <w:bCs/>
          <w:kern w:val="0"/>
          <w:sz w:val="24"/>
          <w:szCs w:val="28"/>
          <w:vertAlign w:val="superscript"/>
          <w:lang w:eastAsia="ru-RU"/>
        </w:rPr>
        <w:t>2</w:t>
      </w:r>
      <w:r w:rsidRPr="001F659F">
        <w:rPr>
          <w:rFonts w:ascii="Times New Roman" w:eastAsia="Times New Roman" w:hAnsi="Times New Roman"/>
          <w:bCs/>
          <w:kern w:val="0"/>
          <w:sz w:val="24"/>
          <w:szCs w:val="28"/>
          <w:lang w:eastAsia="ru-RU"/>
        </w:rPr>
        <w:t xml:space="preserve"> (</w:t>
      </w:r>
      <w:smartTag w:uri="urn:schemas-microsoft-com:office:smarttags" w:element="metricconverter">
        <w:smartTagPr>
          <w:attr w:name="ProductID" w:val="500 мм"/>
        </w:smartTagPr>
        <w:r w:rsidRPr="001F659F">
          <w:rPr>
            <w:rFonts w:ascii="Times New Roman" w:eastAsia="Times New Roman" w:hAnsi="Times New Roman"/>
            <w:bCs/>
            <w:kern w:val="0"/>
            <w:sz w:val="24"/>
            <w:szCs w:val="28"/>
            <w:lang w:eastAsia="ru-RU"/>
          </w:rPr>
          <w:t>500 мм</w:t>
        </w:r>
      </w:smartTag>
      <w:r w:rsidRPr="001F659F">
        <w:rPr>
          <w:rFonts w:ascii="Times New Roman" w:eastAsia="Times New Roman" w:hAnsi="Times New Roman"/>
          <w:bCs/>
          <w:kern w:val="0"/>
          <w:sz w:val="24"/>
          <w:szCs w:val="28"/>
          <w:lang w:eastAsia="ru-RU"/>
        </w:rPr>
        <w:t xml:space="preserve"> вод. ст). Минимальное давление   воздуха, при котором    допустима    работа    форсунки,   0,3   кН/м</w:t>
      </w:r>
      <w:r w:rsidRPr="001F659F">
        <w:rPr>
          <w:rFonts w:ascii="Times New Roman" w:eastAsia="Times New Roman" w:hAnsi="Times New Roman"/>
          <w:bCs/>
          <w:kern w:val="0"/>
          <w:sz w:val="24"/>
          <w:szCs w:val="28"/>
          <w:vertAlign w:val="superscript"/>
          <w:lang w:eastAsia="ru-RU"/>
        </w:rPr>
        <w:t>2</w:t>
      </w:r>
      <w:r w:rsidRPr="001F659F">
        <w:rPr>
          <w:rFonts w:ascii="Times New Roman" w:eastAsia="Times New Roman" w:hAnsi="Times New Roman"/>
          <w:bCs/>
          <w:kern w:val="0"/>
          <w:sz w:val="24"/>
          <w:szCs w:val="28"/>
          <w:lang w:eastAsia="ru-RU"/>
        </w:rPr>
        <w:t xml:space="preserve"> (</w:t>
      </w:r>
      <w:smartTag w:uri="urn:schemas-microsoft-com:office:smarttags" w:element="metricconverter">
        <w:smartTagPr>
          <w:attr w:name="ProductID" w:val="300 мм"/>
        </w:smartTagPr>
        <w:r w:rsidRPr="001F659F">
          <w:rPr>
            <w:rFonts w:ascii="Times New Roman" w:eastAsia="Times New Roman" w:hAnsi="Times New Roman"/>
            <w:bCs/>
            <w:kern w:val="0"/>
            <w:sz w:val="24"/>
            <w:szCs w:val="28"/>
            <w:lang w:eastAsia="ru-RU"/>
          </w:rPr>
          <w:t>300 мм</w:t>
        </w:r>
      </w:smartTag>
      <w:r w:rsidRPr="001F659F">
        <w:rPr>
          <w:rFonts w:ascii="Times New Roman" w:eastAsia="Times New Roman" w:hAnsi="Times New Roman"/>
          <w:bCs/>
          <w:kern w:val="0"/>
          <w:sz w:val="24"/>
          <w:szCs w:val="28"/>
          <w:lang w:eastAsia="ru-RU"/>
        </w:rPr>
        <w:t xml:space="preserve"> вод. ст), оптимальное избыточное давлении мазута перед форсункой составляет 10—15 кН/м</w:t>
      </w:r>
      <w:r w:rsidRPr="001F659F">
        <w:rPr>
          <w:rFonts w:ascii="Times New Roman" w:eastAsia="Times New Roman" w:hAnsi="Times New Roman"/>
          <w:bCs/>
          <w:kern w:val="0"/>
          <w:sz w:val="24"/>
          <w:szCs w:val="28"/>
          <w:vertAlign w:val="superscript"/>
          <w:lang w:eastAsia="ru-RU"/>
        </w:rPr>
        <w:t>2</w:t>
      </w:r>
      <w:r w:rsidRPr="001F659F">
        <w:rPr>
          <w:rFonts w:ascii="Times New Roman" w:eastAsia="Times New Roman" w:hAnsi="Times New Roman"/>
          <w:bCs/>
          <w:kern w:val="0"/>
          <w:sz w:val="24"/>
          <w:szCs w:val="28"/>
          <w:lang w:eastAsia="ru-RU"/>
        </w:rPr>
        <w:t>, минимальное 5 кН/м</w:t>
      </w:r>
      <w:r w:rsidRPr="001F659F">
        <w:rPr>
          <w:rFonts w:ascii="Times New Roman" w:eastAsia="Times New Roman" w:hAnsi="Times New Roman"/>
          <w:bCs/>
          <w:kern w:val="0"/>
          <w:sz w:val="24"/>
          <w:szCs w:val="28"/>
          <w:vertAlign w:val="superscript"/>
          <w:lang w:eastAsia="ru-RU"/>
        </w:rPr>
        <w:t>2</w:t>
      </w:r>
      <w:r w:rsidRPr="001F659F">
        <w:rPr>
          <w:rFonts w:ascii="Times New Roman" w:eastAsia="Times New Roman" w:hAnsi="Times New Roman"/>
          <w:bCs/>
          <w:kern w:val="0"/>
          <w:sz w:val="24"/>
          <w:szCs w:val="28"/>
          <w:lang w:eastAsia="ru-RU"/>
        </w:rPr>
        <w:t>.</w:t>
      </w:r>
    </w:p>
    <w:p w:rsidR="00B9717A" w:rsidRDefault="00B9717A" w:rsidP="00C65DD3">
      <w:pPr>
        <w:widowControl/>
        <w:suppressAutoHyphens w:val="0"/>
        <w:ind w:left="-360" w:firstLine="1069"/>
        <w:rPr>
          <w:rFonts w:ascii="Times New Roman" w:eastAsia="Times New Roman" w:hAnsi="Times New Roman"/>
          <w:bCs/>
          <w:kern w:val="0"/>
          <w:sz w:val="28"/>
          <w:szCs w:val="28"/>
          <w:lang w:eastAsia="ru-RU"/>
        </w:rPr>
      </w:pPr>
    </w:p>
    <w:p w:rsidR="00B9717A" w:rsidRDefault="000E0AD8" w:rsidP="00C65DD3">
      <w:pPr>
        <w:widowControl/>
        <w:suppressAutoHyphens w:val="0"/>
        <w:ind w:left="-360" w:firstLine="360"/>
        <w:jc w:val="center"/>
        <w:rPr>
          <w:rFonts w:ascii="Times New Roman" w:eastAsia="Times New Roman" w:hAnsi="Times New Roman"/>
          <w:bCs/>
          <w:kern w:val="0"/>
          <w:sz w:val="28"/>
          <w:szCs w:val="28"/>
          <w:lang w:eastAsia="ru-RU"/>
        </w:rPr>
      </w:pPr>
      <w:r>
        <w:rPr>
          <w:noProof/>
          <w:lang w:eastAsia="ru-RU"/>
        </w:rPr>
        <w:lastRenderedPageBreak/>
        <w:drawing>
          <wp:inline distT="0" distB="0" distL="0" distR="0">
            <wp:extent cx="2476500" cy="4000500"/>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a:stretch>
                      <a:fillRect/>
                    </a:stretch>
                  </pic:blipFill>
                  <pic:spPr bwMode="auto">
                    <a:xfrm>
                      <a:off x="0" y="0"/>
                      <a:ext cx="2476500" cy="4000500"/>
                    </a:xfrm>
                    <a:prstGeom prst="rect">
                      <a:avLst/>
                    </a:prstGeom>
                    <a:noFill/>
                    <a:ln w="9525">
                      <a:noFill/>
                      <a:miter lim="800000"/>
                      <a:headEnd/>
                      <a:tailEnd/>
                    </a:ln>
                  </pic:spPr>
                </pic:pic>
              </a:graphicData>
            </a:graphic>
          </wp:inline>
        </w:drawing>
      </w:r>
    </w:p>
    <w:p w:rsidR="00B9717A" w:rsidRPr="001F659F" w:rsidRDefault="00B9717A" w:rsidP="00730EC4">
      <w:pPr>
        <w:widowControl/>
        <w:suppressAutoHyphens w:val="0"/>
        <w:ind w:left="-360"/>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35- Пропускная способность  форсунок низкого давления по мазуту</w:t>
      </w: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p>
    <w:p w:rsidR="00B9717A" w:rsidRPr="001F659F" w:rsidRDefault="00B9717A" w:rsidP="00730EC4">
      <w:pPr>
        <w:widowControl/>
        <w:suppressAutoHyphens w:val="0"/>
        <w:ind w:left="-360" w:firstLine="1069"/>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6.2.11 Выбор турбулентных форсунок Карабина</w:t>
      </w:r>
    </w:p>
    <w:p w:rsidR="00B9717A" w:rsidRPr="001F659F" w:rsidRDefault="00B9717A" w:rsidP="00730EC4">
      <w:pPr>
        <w:widowControl/>
        <w:suppressAutoHyphens w:val="0"/>
        <w:ind w:left="-360" w:firstLine="1069"/>
        <w:jc w:val="center"/>
        <w:rPr>
          <w:rFonts w:ascii="Times New Roman" w:eastAsia="Times New Roman" w:hAnsi="Times New Roman"/>
          <w:b/>
          <w:bCs/>
          <w:kern w:val="0"/>
          <w:sz w:val="24"/>
          <w:szCs w:val="28"/>
          <w:lang w:eastAsia="ru-RU"/>
        </w:rPr>
      </w:pPr>
    </w:p>
    <w:p w:rsidR="00B9717A" w:rsidRPr="001F659F" w:rsidRDefault="00B9717A" w:rsidP="00730EC4">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Основные характеристики форсунок Карабина приведены в табл.</w:t>
      </w:r>
    </w:p>
    <w:p w:rsidR="00B9717A" w:rsidRPr="001F659F" w:rsidRDefault="000E0AD8" w:rsidP="00730EC4">
      <w:pPr>
        <w:widowControl/>
        <w:suppressAutoHyphens w:val="0"/>
        <w:ind w:left="-360" w:firstLine="76"/>
        <w:jc w:val="center"/>
        <w:rPr>
          <w:noProof/>
          <w:sz w:val="18"/>
          <w:lang w:eastAsia="ru-RU"/>
        </w:rPr>
      </w:pPr>
      <w:r>
        <w:rPr>
          <w:noProof/>
          <w:sz w:val="18"/>
          <w:lang w:eastAsia="ru-RU"/>
        </w:rPr>
        <w:drawing>
          <wp:inline distT="0" distB="0" distL="0" distR="0">
            <wp:extent cx="5476875" cy="2333625"/>
            <wp:effectExtent l="19050" t="0" r="9525"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5476875" cy="2333625"/>
                    </a:xfrm>
                    <a:prstGeom prst="rect">
                      <a:avLst/>
                    </a:prstGeom>
                    <a:noFill/>
                    <a:ln w="9525">
                      <a:noFill/>
                      <a:miter lim="800000"/>
                      <a:headEnd/>
                      <a:tailEnd/>
                    </a:ln>
                  </pic:spPr>
                </pic:pic>
              </a:graphicData>
            </a:graphic>
          </wp:inline>
        </w:drawing>
      </w:r>
    </w:p>
    <w:p w:rsidR="00B9717A" w:rsidRDefault="00B9717A" w:rsidP="00730EC4">
      <w:pPr>
        <w:widowControl/>
        <w:suppressAutoHyphens w:val="0"/>
        <w:ind w:left="-360" w:firstLine="76"/>
        <w:jc w:val="both"/>
        <w:rPr>
          <w:rFonts w:ascii="Times New Roman" w:hAnsi="Times New Roman"/>
          <w:noProof/>
          <w:sz w:val="28"/>
          <w:lang w:eastAsia="ru-RU"/>
        </w:rPr>
      </w:pPr>
    </w:p>
    <w:p w:rsidR="00B9717A" w:rsidRPr="001F659F" w:rsidRDefault="00B9717A" w:rsidP="00730EC4">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Зная расход  мазута на одну форсунку и принимая давление воздуха перед форсункой  по таблице выбираем номер форсунки и определяем диаметр сопла.</w:t>
      </w:r>
    </w:p>
    <w:p w:rsidR="00B9717A" w:rsidRPr="001F659F" w:rsidRDefault="00B9717A" w:rsidP="00DC5234">
      <w:pPr>
        <w:widowControl/>
        <w:suppressAutoHyphens w:val="0"/>
        <w:jc w:val="both"/>
        <w:rPr>
          <w:rFonts w:ascii="Times New Roman" w:eastAsia="Times New Roman" w:hAnsi="Times New Roman"/>
          <w:b/>
          <w:bCs/>
          <w:kern w:val="0"/>
          <w:sz w:val="28"/>
          <w:szCs w:val="28"/>
          <w:lang w:eastAsia="ru-RU"/>
        </w:rPr>
      </w:pPr>
    </w:p>
    <w:p w:rsidR="00B9717A" w:rsidRPr="001F659F" w:rsidRDefault="00B9717A" w:rsidP="00DC265B">
      <w:pPr>
        <w:widowControl/>
        <w:suppressAutoHyphens w:val="0"/>
        <w:ind w:left="-360" w:firstLine="900"/>
        <w:jc w:val="both"/>
        <w:rPr>
          <w:rFonts w:ascii="Times New Roman" w:eastAsia="Times New Roman" w:hAnsi="Times New Roman"/>
          <w:b/>
          <w:bCs/>
          <w:kern w:val="0"/>
          <w:sz w:val="28"/>
          <w:szCs w:val="28"/>
          <w:lang w:eastAsia="ru-RU"/>
        </w:rPr>
      </w:pPr>
      <w:r w:rsidRPr="001F659F">
        <w:rPr>
          <w:rFonts w:ascii="Times New Roman" w:eastAsia="Times New Roman" w:hAnsi="Times New Roman"/>
          <w:b/>
          <w:bCs/>
          <w:kern w:val="0"/>
          <w:sz w:val="24"/>
          <w:szCs w:val="28"/>
          <w:lang w:eastAsia="ru-RU"/>
        </w:rPr>
        <w:t>6.3 . Методы утилизации тепла. Выбор с обоснованием рекуператора</w:t>
      </w:r>
      <w:r w:rsidRPr="001F659F">
        <w:rPr>
          <w:rFonts w:ascii="Times New Roman" w:eastAsia="Times New Roman" w:hAnsi="Times New Roman"/>
          <w:kern w:val="0"/>
          <w:sz w:val="24"/>
          <w:szCs w:val="28"/>
          <w:lang w:eastAsia="ru-RU"/>
        </w:rPr>
        <w:t>.</w:t>
      </w:r>
    </w:p>
    <w:p w:rsidR="00B9717A" w:rsidRPr="001F659F" w:rsidRDefault="00B9717A" w:rsidP="00010E02">
      <w:pPr>
        <w:widowControl/>
        <w:suppressAutoHyphens w:val="0"/>
        <w:jc w:val="both"/>
        <w:rPr>
          <w:rFonts w:ascii="Times New Roman" w:eastAsia="Times New Roman" w:hAnsi="Times New Roman"/>
          <w:kern w:val="0"/>
          <w:sz w:val="24"/>
          <w:szCs w:val="28"/>
          <w:lang w:eastAsia="ru-RU"/>
        </w:rPr>
      </w:pP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kern w:val="0"/>
          <w:sz w:val="24"/>
          <w:szCs w:val="28"/>
          <w:lang w:eastAsia="ru-RU"/>
        </w:rPr>
        <w:t>Любой рекуператор представляет собой теплообменный аппарат, работающий при стационарном тепловом состоянии. Рекуператоры обеспечивают постоянную температуру подогрева воздуха или газа, не требуют перекидных устройств, что обеспечивает более ровный ход печи. При их использовании не происходит вынос газа в дымовую трубу, они занимают меньший объем.</w:t>
      </w:r>
      <w:r w:rsidRPr="001F659F">
        <w:rPr>
          <w:rFonts w:ascii="Times New Roman" w:eastAsia="Times New Roman" w:hAnsi="Times New Roman"/>
          <w:color w:val="000000"/>
          <w:kern w:val="0"/>
          <w:sz w:val="24"/>
          <w:szCs w:val="28"/>
          <w:lang w:eastAsia="ru-RU"/>
        </w:rPr>
        <w:t xml:space="preserve"> Воздух (газ) и дымовые газы могут двигаться в различном направлении. Возможны три основные схемы движения: противоток, когда дымовые газы и воздух направлены навстречу друг другу; перекрестный ток, когда дымовые газы и воздух направлены друг к другу под углом 90°, прямоток, когда дымовые газы и воздух движется в одном направлении.</w:t>
      </w:r>
    </w:p>
    <w:p w:rsidR="00B9717A" w:rsidRPr="001F659F" w:rsidRDefault="00B9717A" w:rsidP="00DC265B">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lastRenderedPageBreak/>
        <w:t xml:space="preserve">Рекуператоры выполняют как из металла, так и из керамических материалов.   Поэтому все рекуператоры делят на две основные группы: металлические и керамические.    Достоинства    металлических рекуператоров сравнительно с керамическими состоят в том, что они: </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 обеспечивают более высокий коэффициент теплопередачи и большую удельную поверхность нагрева (м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/м</w:t>
      </w:r>
      <w:r w:rsidRPr="001F659F">
        <w:rPr>
          <w:rFonts w:ascii="Times New Roman" w:eastAsia="Times New Roman" w:hAnsi="Times New Roman"/>
          <w:color w:val="000000"/>
          <w:kern w:val="0"/>
          <w:sz w:val="24"/>
          <w:szCs w:val="28"/>
          <w:vertAlign w:val="superscript"/>
          <w:lang w:eastAsia="ru-RU"/>
        </w:rPr>
        <w:t>3</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Это обеспечивает большую компактность металлических рекуператоров и, следовательно, меньший занимаемый ими объем при одинаковой общей поверхности нагрева;</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2) не требуют сооружения глубоких подземных боровов, поскольку их можно размещать над печами;</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3) значительно герметичнее керамических. Сварные металлические рекуператоры можно применять для подогрева газа.</w:t>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Недостатком металлических рекуператоров является их малая стойкость против воздействия высоких температур. Если они выполнены из малолегированной стали или легированного чугуна силал (игольчатые рекуператоры), то в них нельзя подогревать воздух выше 300— 350° С при предельной температуре дымовых газов 800—950° С. Но и при этих температурах подогрева воздуха стойкость их недостаточна. При использовании дорогостоящих жаропрочных сплавов температура подогрева может быть повышена до 500—600°</w:t>
      </w:r>
      <w:r w:rsidRPr="001F659F">
        <w:rPr>
          <w:rFonts w:ascii="Times New Roman" w:eastAsia="Times New Roman" w:hAnsi="Times New Roman"/>
          <w:kern w:val="0"/>
          <w:sz w:val="24"/>
          <w:szCs w:val="28"/>
          <w:lang w:eastAsia="ru-RU"/>
        </w:rPr>
        <w:t>.</w:t>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Металлические рекуператоры подразделяются: на трубчатые, игольчатые и радиационные.</w:t>
      </w:r>
    </w:p>
    <w:p w:rsidR="00B9717A" w:rsidRPr="001F659F" w:rsidRDefault="00B9717A" w:rsidP="00010E02">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Трубчатые металлические рекуператоры.</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Трубчатые рекуператоры изготовляют из цельнотянутых труб различного диаметра. Конструкции их многообразны.</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Часто применяют рекуператоры конструкции, показанной на рис. 5. В этом рекуператоре воздух проходит между трубами, а дымовые газы — внутри труб (может быть и наоборот). Воздух на своем пути делает несколько поворотов, т. е. рекуператор работает как многоходовой теплообменник. Подобные рекуператоры дают возможность подогревать воздух до 300—400° </w:t>
      </w:r>
    </w:p>
    <w:p w:rsidR="00B9717A" w:rsidRPr="001F659F" w:rsidRDefault="00B9717A" w:rsidP="00010E02">
      <w:pPr>
        <w:keepNext/>
        <w:widowControl/>
        <w:shd w:val="clear" w:color="auto" w:fill="FFFFFF"/>
        <w:suppressAutoHyphens w:val="0"/>
        <w:autoSpaceDE w:val="0"/>
        <w:autoSpaceDN w:val="0"/>
        <w:adjustRightInd w:val="0"/>
        <w:ind w:firstLine="540"/>
        <w:jc w:val="both"/>
        <w:outlineLvl w:val="1"/>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С при температуре дымовых газов до 800° С и в них коэффициент </w:t>
      </w:r>
    </w:p>
    <w:p w:rsidR="00B9717A" w:rsidRPr="001F659F" w:rsidRDefault="00B9717A" w:rsidP="00010E02">
      <w:pPr>
        <w:widowControl/>
        <w:shd w:val="clear" w:color="auto" w:fill="FFFFFF"/>
        <w:suppressAutoHyphens w:val="0"/>
        <w:autoSpaceDE w:val="0"/>
        <w:autoSpaceDN w:val="0"/>
        <w:adjustRightInd w:val="0"/>
        <w:ind w:left="-36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теплопередачи достигает 17,5—23 вт/(м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 xml:space="preserve"> ·град)[15—20 ккал/(м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 xml:space="preserve"> ·ч·град)].</w:t>
      </w: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Следует отметить, что в процессе работы (особенно разогрева) этих рекуператоров наблюдается термический рост их тем больший, чем длиннее трубы. Поэтому такие рекуператоры часто «подвешивают», т. е. закрепляют их только в верхней части. </w:t>
      </w:r>
    </w:p>
    <w:p w:rsidR="00B9717A" w:rsidRPr="001F659F" w:rsidRDefault="00B9717A" w:rsidP="00010E02">
      <w:pPr>
        <w:widowControl/>
        <w:suppressAutoHyphens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ab/>
      </w:r>
      <w:r w:rsidRPr="001F659F">
        <w:rPr>
          <w:rFonts w:ascii="Times New Roman" w:eastAsia="Times New Roman" w:hAnsi="Times New Roman"/>
          <w:color w:val="000000"/>
          <w:kern w:val="0"/>
          <w:sz w:val="24"/>
          <w:szCs w:val="28"/>
          <w:lang w:eastAsia="ru-RU"/>
        </w:rPr>
        <w:tab/>
      </w:r>
    </w:p>
    <w:p w:rsidR="00B9717A" w:rsidRPr="00010E02" w:rsidRDefault="000E0AD8" w:rsidP="00010E02">
      <w:pPr>
        <w:widowControl/>
        <w:suppressAutoHyphens w:val="0"/>
        <w:ind w:left="708" w:firstLine="708"/>
        <w:jc w:val="center"/>
        <w:rPr>
          <w:rFonts w:ascii="Times New Roman" w:eastAsia="Times New Roman" w:hAnsi="Times New Roman"/>
          <w:kern w:val="0"/>
          <w:sz w:val="28"/>
          <w:szCs w:val="28"/>
          <w:lang w:eastAsia="ru-RU"/>
        </w:rPr>
      </w:pPr>
      <w:r>
        <w:rPr>
          <w:rFonts w:ascii="Times New Roman" w:eastAsia="Times New Roman" w:hAnsi="Times New Roman"/>
          <w:noProof/>
          <w:kern w:val="0"/>
          <w:sz w:val="24"/>
          <w:szCs w:val="28"/>
          <w:lang w:eastAsia="ru-RU"/>
        </w:rPr>
        <w:drawing>
          <wp:inline distT="0" distB="0" distL="0" distR="0">
            <wp:extent cx="2800350" cy="27908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a:stretch>
                      <a:fillRect/>
                    </a:stretch>
                  </pic:blipFill>
                  <pic:spPr bwMode="auto">
                    <a:xfrm>
                      <a:off x="0" y="0"/>
                      <a:ext cx="2800350" cy="2790825"/>
                    </a:xfrm>
                    <a:prstGeom prst="rect">
                      <a:avLst/>
                    </a:prstGeom>
                    <a:noFill/>
                    <a:ln w="9525">
                      <a:noFill/>
                      <a:miter lim="800000"/>
                      <a:headEnd/>
                      <a:tailEnd/>
                    </a:ln>
                  </pic:spPr>
                </pic:pic>
              </a:graphicData>
            </a:graphic>
          </wp:inline>
        </w:drawing>
      </w:r>
    </w:p>
    <w:p w:rsidR="00B9717A" w:rsidRPr="00010E02" w:rsidRDefault="00B9717A" w:rsidP="00010E02">
      <w:pPr>
        <w:widowControl/>
        <w:suppressAutoHyphens w:val="0"/>
        <w:ind w:left="708" w:firstLine="708"/>
        <w:rPr>
          <w:rFonts w:ascii="Times New Roman" w:eastAsia="Times New Roman" w:hAnsi="Times New Roman"/>
          <w:kern w:val="0"/>
          <w:sz w:val="28"/>
          <w:szCs w:val="28"/>
          <w:lang w:eastAsia="ru-RU"/>
        </w:rPr>
      </w:pPr>
    </w:p>
    <w:p w:rsidR="00B9717A" w:rsidRPr="001F659F" w:rsidRDefault="00B9717A" w:rsidP="00010E02">
      <w:pPr>
        <w:widowControl/>
        <w:suppressAutoHyphens w:val="0"/>
        <w:ind w:left="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1. Плита для закрепления труб;2. Трубы;3.Компенсатор;4. Песочный затвор; </w:t>
      </w:r>
    </w:p>
    <w:p w:rsidR="00B9717A" w:rsidRPr="001F659F" w:rsidRDefault="00B9717A" w:rsidP="00010E02">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36 -Трубчатый металлический рекуператор.</w:t>
      </w:r>
      <w:r w:rsidRPr="001F659F">
        <w:rPr>
          <w:rFonts w:ascii="Times New Roman" w:eastAsia="Times New Roman" w:hAnsi="Times New Roman"/>
          <w:kern w:val="0"/>
          <w:sz w:val="24"/>
          <w:szCs w:val="28"/>
          <w:lang w:eastAsia="ru-RU"/>
        </w:rPr>
        <w:tab/>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p>
    <w:p w:rsidR="00B9717A" w:rsidRPr="00010E02" w:rsidRDefault="00B9717A" w:rsidP="00010E02">
      <w:pPr>
        <w:widowControl/>
        <w:suppressAutoHyphens w:val="0"/>
        <w:ind w:left="-360" w:firstLine="900"/>
        <w:jc w:val="both"/>
        <w:rPr>
          <w:rFonts w:ascii="Times New Roman" w:eastAsia="Times New Roman" w:hAnsi="Times New Roman"/>
          <w:kern w:val="0"/>
          <w:sz w:val="28"/>
          <w:szCs w:val="28"/>
          <w:lang w:eastAsia="ru-RU"/>
        </w:rPr>
      </w:pPr>
      <w:r w:rsidRPr="001F659F">
        <w:rPr>
          <w:rFonts w:ascii="Times New Roman" w:eastAsia="Times New Roman" w:hAnsi="Times New Roman"/>
          <w:kern w:val="0"/>
          <w:sz w:val="24"/>
          <w:szCs w:val="28"/>
          <w:lang w:eastAsia="ru-RU"/>
        </w:rPr>
        <w:t>Кроме рекуператоров из прямых труб, в боровах печей удобно размещать рекуператоры с петлеобразной формой труб (Рис.36 ). Этот рекуператор можно с успехом применять на печах небольших размеров; в нем достигается подогрев воздуха до 400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при температуре дымовых газов 800-850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и коэффициенте теплопередачи, равным 23 вт/(м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*град)</w:t>
      </w:r>
      <w:r w:rsidRPr="001F659F">
        <w:rPr>
          <w:rFonts w:ascii="Times New Roman" w:eastAsia="Times New Roman" w:hAnsi="Times New Roman"/>
          <w:kern w:val="0"/>
          <w:sz w:val="24"/>
          <w:szCs w:val="28"/>
          <w:lang w:eastAsia="ru-RU"/>
        </w:rPr>
        <w:tab/>
        <w:t xml:space="preserve"> [20 ккал/(м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*ч*град)]. Для небольших печей можно также пользоваться конструкцией рекупе</w:t>
      </w:r>
      <w:r>
        <w:rPr>
          <w:rFonts w:ascii="Times New Roman" w:eastAsia="Times New Roman" w:hAnsi="Times New Roman"/>
          <w:kern w:val="0"/>
          <w:sz w:val="24"/>
          <w:szCs w:val="28"/>
          <w:lang w:eastAsia="ru-RU"/>
        </w:rPr>
        <w:t>ратора, представленного на рис.37</w:t>
      </w:r>
      <w:r w:rsidRPr="001F659F">
        <w:rPr>
          <w:rFonts w:ascii="Times New Roman" w:eastAsia="Times New Roman" w:hAnsi="Times New Roman"/>
          <w:kern w:val="0"/>
          <w:sz w:val="24"/>
          <w:szCs w:val="28"/>
          <w:lang w:eastAsia="ru-RU"/>
        </w:rPr>
        <w:t xml:space="preserve">. Этот рекуператор собирают из концентрически расположенных пар труб одна в другой. Воздух сначала поступает во внутренние трубы, а затем проходит по кольцевому пространству между ними. </w:t>
      </w:r>
      <w:r w:rsidRPr="001F659F">
        <w:rPr>
          <w:rFonts w:ascii="Times New Roman" w:eastAsia="Times New Roman" w:hAnsi="Times New Roman"/>
          <w:kern w:val="0"/>
          <w:sz w:val="24"/>
          <w:szCs w:val="28"/>
          <w:lang w:eastAsia="ru-RU"/>
        </w:rPr>
        <w:tab/>
      </w:r>
      <w:r w:rsidRPr="001F659F">
        <w:rPr>
          <w:rFonts w:ascii="Times New Roman" w:eastAsia="Times New Roman" w:hAnsi="Times New Roman"/>
          <w:kern w:val="0"/>
          <w:sz w:val="24"/>
          <w:szCs w:val="28"/>
          <w:lang w:eastAsia="ru-RU"/>
        </w:rPr>
        <w:lastRenderedPageBreak/>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p>
    <w:p w:rsidR="00B9717A" w:rsidRPr="00010E02" w:rsidRDefault="00B9717A" w:rsidP="00010E02">
      <w:pPr>
        <w:widowControl/>
        <w:suppressAutoHyphens w:val="0"/>
        <w:ind w:left="1416"/>
        <w:rPr>
          <w:rFonts w:ascii="Times New Roman" w:eastAsia="Times New Roman" w:hAnsi="Times New Roman"/>
          <w:kern w:val="0"/>
          <w:sz w:val="28"/>
          <w:szCs w:val="28"/>
          <w:lang w:eastAsia="ru-RU"/>
        </w:rPr>
      </w:pPr>
    </w:p>
    <w:p w:rsidR="00B9717A" w:rsidRPr="00010E02" w:rsidRDefault="000E0AD8" w:rsidP="00010E02">
      <w:pPr>
        <w:widowControl/>
        <w:suppressAutoHyphens w:val="0"/>
        <w:ind w:left="708" w:firstLine="708"/>
        <w:rPr>
          <w:rFonts w:ascii="Times New Roman" w:eastAsia="Times New Roman" w:hAnsi="Times New Roman"/>
          <w:kern w:val="0"/>
          <w:sz w:val="28"/>
          <w:szCs w:val="28"/>
          <w:lang w:eastAsia="ru-RU"/>
        </w:rPr>
      </w:pPr>
      <w:r>
        <w:rPr>
          <w:rFonts w:ascii="Times New Roman" w:eastAsia="Times New Roman" w:hAnsi="Times New Roman"/>
          <w:noProof/>
          <w:kern w:val="0"/>
          <w:sz w:val="28"/>
          <w:szCs w:val="28"/>
          <w:lang w:eastAsia="ru-RU"/>
        </w:rPr>
        <w:drawing>
          <wp:inline distT="0" distB="0" distL="0" distR="0">
            <wp:extent cx="3200400" cy="23622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srcRect/>
                    <a:stretch>
                      <a:fillRect/>
                    </a:stretch>
                  </pic:blipFill>
                  <pic:spPr bwMode="auto">
                    <a:xfrm>
                      <a:off x="0" y="0"/>
                      <a:ext cx="3200400" cy="2362200"/>
                    </a:xfrm>
                    <a:prstGeom prst="rect">
                      <a:avLst/>
                    </a:prstGeom>
                    <a:noFill/>
                    <a:ln w="9525">
                      <a:noFill/>
                      <a:miter lim="800000"/>
                      <a:headEnd/>
                      <a:tailEnd/>
                    </a:ln>
                  </pic:spPr>
                </pic:pic>
              </a:graphicData>
            </a:graphic>
          </wp:inline>
        </w:drawing>
      </w:r>
    </w:p>
    <w:p w:rsidR="00B9717A" w:rsidRPr="00010E02" w:rsidRDefault="00B9717A" w:rsidP="00010E02">
      <w:pPr>
        <w:widowControl/>
        <w:suppressAutoHyphens w:val="0"/>
        <w:rPr>
          <w:rFonts w:ascii="Times New Roman" w:eastAsia="Times New Roman" w:hAnsi="Times New Roman"/>
          <w:kern w:val="0"/>
          <w:sz w:val="28"/>
          <w:szCs w:val="28"/>
          <w:lang w:eastAsia="ru-RU"/>
        </w:rPr>
      </w:pP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а- с петлеобразными трубами; б- со сдвоенными трубами;</w:t>
      </w: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37-Трубчатые металлические рекуператоры.</w:t>
      </w: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Игольчатые рекуператоры</w:t>
      </w:r>
    </w:p>
    <w:p w:rsidR="00B9717A" w:rsidRPr="001F659F" w:rsidRDefault="00B9717A" w:rsidP="00010E02">
      <w:pPr>
        <w:widowControl/>
        <w:suppressAutoHyphens w:val="0"/>
        <w:ind w:left="-360" w:firstLine="90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Игольчатые рекуператоры изготавливают в серийном порядке из чугуна типа силал( с добавкой алюминия).Основная часть игольчатого рекуператора - игольчатая труба.</w:t>
      </w:r>
    </w:p>
    <w:p w:rsidR="00B9717A" w:rsidRPr="001F659F" w:rsidRDefault="00B9717A" w:rsidP="00010E02">
      <w:pPr>
        <w:widowControl/>
        <w:suppressAutoHyphens w:val="0"/>
        <w:ind w:left="-360" w:firstLine="90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Применение игл увеличивает эффективную поверхность нагрева рекуператора и турбулизирует поток газов, что приводит к увеличению коэффициента теплопередачи. Обычно внутри труб пропускают воздух, а снаружи дымовые газы. Иглы, находящиеся на дымовой стороне рекуператоров, быстро засоряются; поэтому в последнее время широко используют игольчатые рекуператоры с иглами только на воздушной стороне. Весь игольчатый рекуператор собирают из отдельных труб с фланцами, соединяемыми при помощи болтов. Крайнюю трубу прикрепляют к специальной раме, а затем к каркасу. Таким образом, между фланцами труб игольчатых рекуператоров есть большое число стыков, что обусловливает невысокую газоплотность всего рекуператора. Игольчатые рекуператоры непригодны для нагрева газообразного топлива.</w:t>
      </w:r>
    </w:p>
    <w:p w:rsidR="00B9717A" w:rsidRPr="001F659F" w:rsidRDefault="000E0AD8" w:rsidP="00010E02">
      <w:pPr>
        <w:widowControl/>
        <w:suppressAutoHyphens w:val="0"/>
        <w:ind w:left="1416" w:firstLine="708"/>
        <w:rPr>
          <w:rFonts w:ascii="Times New Roman" w:eastAsia="Times New Roman" w:hAnsi="Times New Roman"/>
          <w:kern w:val="0"/>
          <w:sz w:val="24"/>
          <w:szCs w:val="28"/>
          <w:lang w:eastAsia="ru-RU"/>
        </w:rPr>
      </w:pPr>
      <w:r>
        <w:rPr>
          <w:rFonts w:ascii="Times New Roman" w:eastAsia="Times New Roman" w:hAnsi="Times New Roman"/>
          <w:noProof/>
          <w:kern w:val="0"/>
          <w:sz w:val="24"/>
          <w:szCs w:val="28"/>
          <w:lang w:eastAsia="ru-RU"/>
        </w:rPr>
        <w:drawing>
          <wp:inline distT="0" distB="0" distL="0" distR="0">
            <wp:extent cx="2857500" cy="16668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srcRect/>
                    <a:stretch>
                      <a:fillRect/>
                    </a:stretch>
                  </pic:blipFill>
                  <pic:spPr bwMode="auto">
                    <a:xfrm>
                      <a:off x="0" y="0"/>
                      <a:ext cx="2857500" cy="1666875"/>
                    </a:xfrm>
                    <a:prstGeom prst="rect">
                      <a:avLst/>
                    </a:prstGeom>
                    <a:noFill/>
                    <a:ln w="9525">
                      <a:noFill/>
                      <a:miter lim="800000"/>
                      <a:headEnd/>
                      <a:tailEnd/>
                    </a:ln>
                  </pic:spPr>
                </pic:pic>
              </a:graphicData>
            </a:graphic>
          </wp:inline>
        </w:drawing>
      </w:r>
    </w:p>
    <w:p w:rsidR="00B9717A" w:rsidRPr="001F659F" w:rsidRDefault="00B9717A" w:rsidP="00010E02">
      <w:pPr>
        <w:widowControl/>
        <w:suppressAutoHyphens w:val="0"/>
        <w:ind w:left="1416" w:hanging="876"/>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38-Труба игольчатого рекуператора.</w:t>
      </w:r>
    </w:p>
    <w:p w:rsidR="00B9717A" w:rsidRPr="001F659F" w:rsidRDefault="00B9717A" w:rsidP="00010E02">
      <w:pPr>
        <w:widowControl/>
        <w:suppressAutoHyphens w:val="0"/>
        <w:rPr>
          <w:rFonts w:ascii="Times New Roman" w:eastAsia="Times New Roman" w:hAnsi="Times New Roman"/>
          <w:kern w:val="0"/>
          <w:sz w:val="24"/>
          <w:szCs w:val="28"/>
          <w:lang w:eastAsia="ru-RU"/>
        </w:rPr>
      </w:pPr>
    </w:p>
    <w:p w:rsidR="00B9717A" w:rsidRPr="001F659F" w:rsidRDefault="00B9717A" w:rsidP="00010E02">
      <w:pPr>
        <w:widowControl/>
        <w:suppressAutoHyphens w:val="0"/>
        <w:rPr>
          <w:rFonts w:ascii="Times New Roman" w:eastAsia="Times New Roman" w:hAnsi="Times New Roman"/>
          <w:kern w:val="0"/>
          <w:sz w:val="24"/>
          <w:szCs w:val="28"/>
          <w:lang w:eastAsia="ru-RU"/>
        </w:rPr>
      </w:pP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Радиационные рекуператоры. </w:t>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Применение радиационных рекуператоров целесообразно при температуре дымовых газов не ниже 800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так как до этой температуры тепловое излучение относительно невелико. В радиационных рекуператорах воздух движется с большой скоростью (20-30 м/с и выше), что дает весьма высокие коэффициенты теплоотдачи на воздушной стороне и позволяет получать значительную тепловую нагрузку поверхности нагрева, достигающую 250-335 МДж/(м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·ч), тогда как в металлических рекуператорах иных конструкций тепловая нагрузка поверхностей нагрева не превышает 63 МДж/(м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 xml:space="preserve">·ч). Однако благодаря интенсивной теплоотдаче от стенке к воздуху высокая тепловая нагрузка не вызывает опасного перегрева материала рекуператора. Температура стенки рекуператора обычно превышает температуру воздуха на 100-150 К. В радиационных рекуператорах часто применяют прямоточную схему движения теплоносителей, которая вместе с интенсивным теплоотбором на воздушной стороне позволяет повысить температурный предел. Для повышения эффективности установки часто </w:t>
      </w:r>
      <w:r w:rsidRPr="001F659F">
        <w:rPr>
          <w:rFonts w:ascii="Times New Roman" w:eastAsia="Times New Roman" w:hAnsi="Times New Roman"/>
          <w:kern w:val="0"/>
          <w:sz w:val="24"/>
          <w:szCs w:val="28"/>
          <w:lang w:eastAsia="ru-RU"/>
        </w:rPr>
        <w:lastRenderedPageBreak/>
        <w:t>целесообразно использовать комбинированный рекуператор, который состоит из двух частей: радиационной и конвективной.</w:t>
      </w:r>
    </w:p>
    <w:p w:rsidR="00B9717A" w:rsidRPr="00010E02" w:rsidRDefault="00B9717A" w:rsidP="00010E02">
      <w:pPr>
        <w:widowControl/>
        <w:suppressAutoHyphens w:val="0"/>
        <w:ind w:left="708" w:firstLine="708"/>
        <w:rPr>
          <w:rFonts w:ascii="Times New Roman" w:eastAsia="Times New Roman" w:hAnsi="Times New Roman"/>
          <w:kern w:val="0"/>
          <w:sz w:val="28"/>
          <w:szCs w:val="28"/>
          <w:lang w:eastAsia="ru-RU"/>
        </w:rPr>
      </w:pPr>
    </w:p>
    <w:p w:rsidR="00B9717A" w:rsidRPr="00010E02" w:rsidRDefault="000E0AD8" w:rsidP="00010E02">
      <w:pPr>
        <w:widowControl/>
        <w:suppressAutoHyphens w:val="0"/>
        <w:ind w:left="708" w:firstLine="708"/>
        <w:rPr>
          <w:rFonts w:ascii="Times New Roman" w:eastAsia="Times New Roman" w:hAnsi="Times New Roman"/>
          <w:kern w:val="0"/>
          <w:sz w:val="28"/>
          <w:szCs w:val="28"/>
          <w:lang w:eastAsia="ru-RU"/>
        </w:rPr>
      </w:pPr>
      <w:r>
        <w:rPr>
          <w:rFonts w:ascii="Times New Roman" w:eastAsia="Times New Roman" w:hAnsi="Times New Roman"/>
          <w:noProof/>
          <w:kern w:val="0"/>
          <w:sz w:val="28"/>
          <w:szCs w:val="28"/>
          <w:lang w:eastAsia="ru-RU"/>
        </w:rPr>
        <w:drawing>
          <wp:inline distT="0" distB="0" distL="0" distR="0">
            <wp:extent cx="2886075" cy="23812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2886075" cy="2381250"/>
                    </a:xfrm>
                    <a:prstGeom prst="rect">
                      <a:avLst/>
                    </a:prstGeom>
                    <a:noFill/>
                    <a:ln w="9525">
                      <a:noFill/>
                      <a:miter lim="800000"/>
                      <a:headEnd/>
                      <a:tailEnd/>
                    </a:ln>
                  </pic:spPr>
                </pic:pic>
              </a:graphicData>
            </a:graphic>
          </wp:inline>
        </w:drawing>
      </w:r>
    </w:p>
    <w:p w:rsidR="00B9717A" w:rsidRPr="00010E02" w:rsidRDefault="00B9717A" w:rsidP="00010E02">
      <w:pPr>
        <w:widowControl/>
        <w:suppressAutoHyphens w:val="0"/>
        <w:ind w:left="708" w:firstLine="708"/>
        <w:rPr>
          <w:rFonts w:ascii="Times New Roman" w:eastAsia="Times New Roman" w:hAnsi="Times New Roman"/>
          <w:kern w:val="0"/>
          <w:sz w:val="28"/>
          <w:szCs w:val="28"/>
          <w:lang w:eastAsia="ru-RU"/>
        </w:rPr>
      </w:pPr>
    </w:p>
    <w:p w:rsidR="00B9717A" w:rsidRPr="001F659F" w:rsidRDefault="00B9717A" w:rsidP="00010E02">
      <w:pPr>
        <w:widowControl/>
        <w:suppressAutoHyphens w:val="0"/>
        <w:ind w:left="708" w:hanging="168"/>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39 -Комбинированный радиационно-конвективный рекуператор.</w:t>
      </w:r>
    </w:p>
    <w:p w:rsidR="00B9717A" w:rsidRPr="001F659F" w:rsidRDefault="00B9717A" w:rsidP="00010E02">
      <w:pPr>
        <w:widowControl/>
        <w:suppressAutoHyphens w:val="0"/>
        <w:ind w:firstLine="540"/>
        <w:jc w:val="both"/>
        <w:rPr>
          <w:rFonts w:ascii="Times New Roman" w:eastAsia="Times New Roman" w:hAnsi="Times New Roman"/>
          <w:kern w:val="0"/>
          <w:sz w:val="24"/>
          <w:szCs w:val="28"/>
          <w:lang w:eastAsia="ru-RU"/>
        </w:rPr>
      </w:pPr>
    </w:p>
    <w:p w:rsidR="00B9717A" w:rsidRPr="001F659F" w:rsidRDefault="00B9717A" w:rsidP="00010E02">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Керамический рекуператор.</w:t>
      </w:r>
    </w:p>
    <w:p w:rsidR="00B9717A" w:rsidRPr="00010E02"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r w:rsidRPr="001F659F">
        <w:rPr>
          <w:rFonts w:ascii="Times New Roman" w:eastAsia="Times New Roman" w:hAnsi="Times New Roman"/>
          <w:kern w:val="0"/>
          <w:sz w:val="24"/>
          <w:szCs w:val="28"/>
          <w:lang w:eastAsia="ru-RU"/>
        </w:rPr>
        <w:t>Работа керамического рекуператора в значительной мере зависит от того, из какого материала выполнены его элементы. Ратая при весьма высоких температурах, материал рекуператора должен обладать достаточной огнеупорностью, хорошей термостойкостью, высокой температурой начала деформации при нагрузке, высокой теплопроводностью, стойким против химического воздействия шлаков. В практике отечественных предприятий применяют шамотные рекуператоры и карбо-шамотные из восьмигранных тр</w:t>
      </w:r>
      <w:r w:rsidRPr="001F659F">
        <w:rPr>
          <w:rFonts w:ascii="Times New Roman" w:eastAsia="Times New Roman" w:hAnsi="Times New Roman"/>
          <w:color w:val="000000"/>
          <w:kern w:val="0"/>
          <w:sz w:val="24"/>
          <w:szCs w:val="28"/>
          <w:lang w:eastAsia="ru-RU"/>
        </w:rPr>
        <w:t>убок</w:t>
      </w:r>
      <w:r w:rsidRPr="00010E02">
        <w:rPr>
          <w:rFonts w:ascii="Times New Roman" w:eastAsia="Times New Roman" w:hAnsi="Times New Roman"/>
          <w:color w:val="000000"/>
          <w:kern w:val="0"/>
          <w:sz w:val="28"/>
          <w:szCs w:val="28"/>
          <w:lang w:eastAsia="ru-RU"/>
        </w:rPr>
        <w:t>.</w:t>
      </w:r>
    </w:p>
    <w:p w:rsidR="00B9717A" w:rsidRPr="00010E02" w:rsidRDefault="00B9717A" w:rsidP="00010E02">
      <w:pPr>
        <w:widowControl/>
        <w:suppressAutoHyphens w:val="0"/>
        <w:rPr>
          <w:rFonts w:ascii="Times New Roman" w:eastAsia="Times New Roman" w:hAnsi="Times New Roman"/>
          <w:color w:val="000000"/>
          <w:kern w:val="0"/>
          <w:sz w:val="24"/>
          <w:szCs w:val="25"/>
          <w:lang w:eastAsia="ru-RU"/>
        </w:rPr>
      </w:pPr>
    </w:p>
    <w:p w:rsidR="00B9717A" w:rsidRPr="00010E02" w:rsidRDefault="000E0AD8" w:rsidP="00010E02">
      <w:pPr>
        <w:widowControl/>
        <w:suppressAutoHyphens w:val="0"/>
        <w:ind w:left="1416"/>
        <w:rPr>
          <w:rFonts w:ascii="Times New Roman" w:eastAsia="Times New Roman" w:hAnsi="Times New Roman"/>
          <w:color w:val="000000"/>
          <w:kern w:val="0"/>
          <w:sz w:val="24"/>
          <w:szCs w:val="25"/>
          <w:lang w:eastAsia="ru-RU"/>
        </w:rPr>
      </w:pPr>
      <w:r>
        <w:rPr>
          <w:rFonts w:ascii="Times New Roman" w:eastAsia="Times New Roman" w:hAnsi="Times New Roman"/>
          <w:noProof/>
          <w:color w:val="000000"/>
          <w:kern w:val="0"/>
          <w:sz w:val="24"/>
          <w:szCs w:val="25"/>
          <w:lang w:eastAsia="ru-RU"/>
        </w:rPr>
        <w:drawing>
          <wp:inline distT="0" distB="0" distL="0" distR="0">
            <wp:extent cx="3800475" cy="244792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srcRect/>
                    <a:stretch>
                      <a:fillRect/>
                    </a:stretch>
                  </pic:blipFill>
                  <pic:spPr bwMode="auto">
                    <a:xfrm>
                      <a:off x="0" y="0"/>
                      <a:ext cx="3800475" cy="2447925"/>
                    </a:xfrm>
                    <a:prstGeom prst="rect">
                      <a:avLst/>
                    </a:prstGeom>
                    <a:noFill/>
                    <a:ln w="9525">
                      <a:noFill/>
                      <a:miter lim="800000"/>
                      <a:headEnd/>
                      <a:tailEnd/>
                    </a:ln>
                  </pic:spPr>
                </pic:pic>
              </a:graphicData>
            </a:graphic>
          </wp:inline>
        </w:drawing>
      </w:r>
    </w:p>
    <w:p w:rsidR="00B9717A" w:rsidRPr="00010E02" w:rsidRDefault="00B9717A" w:rsidP="00010E02">
      <w:pPr>
        <w:widowControl/>
        <w:suppressAutoHyphens w:val="0"/>
        <w:rPr>
          <w:rFonts w:ascii="Times New Roman" w:eastAsia="Times New Roman" w:hAnsi="Times New Roman"/>
          <w:kern w:val="0"/>
          <w:sz w:val="28"/>
          <w:szCs w:val="28"/>
          <w:lang w:eastAsia="ru-RU"/>
        </w:rPr>
      </w:pPr>
    </w:p>
    <w:p w:rsidR="00B9717A" w:rsidRPr="001F659F" w:rsidRDefault="00B9717A" w:rsidP="00010E02">
      <w:pPr>
        <w:widowControl/>
        <w:suppressAutoHyphens w:val="0"/>
        <w:ind w:left="540" w:hanging="540"/>
        <w:rPr>
          <w:rFonts w:ascii="Times New Roman" w:eastAsia="Times New Roman" w:hAnsi="Times New Roman"/>
          <w:kern w:val="0"/>
          <w:sz w:val="24"/>
          <w:szCs w:val="28"/>
          <w:lang w:eastAsia="ru-RU"/>
        </w:rPr>
      </w:pPr>
      <w:r w:rsidRPr="00010E02">
        <w:rPr>
          <w:rFonts w:ascii="Times New Roman" w:eastAsia="Times New Roman" w:hAnsi="Times New Roman"/>
          <w:kern w:val="0"/>
          <w:sz w:val="28"/>
          <w:szCs w:val="28"/>
          <w:lang w:eastAsia="ru-RU"/>
        </w:rPr>
        <w:tab/>
      </w:r>
      <w:r w:rsidRPr="001F659F">
        <w:rPr>
          <w:rFonts w:ascii="Times New Roman" w:eastAsia="Times New Roman" w:hAnsi="Times New Roman"/>
          <w:kern w:val="0"/>
          <w:sz w:val="24"/>
          <w:szCs w:val="28"/>
          <w:lang w:eastAsia="ru-RU"/>
        </w:rPr>
        <w:t>а - из шамотных блоков;б - из карбо-шамотных блоков;</w:t>
      </w: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40  – Керамический рекуператор.</w:t>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Шамотный рекуператор. Собирают из фасонных кирпичей четырех марок. Основной его частью являются установленные вертикальные фасонные блоки, что дает горизонтальные швы. Воздух движется снизу вверх по четырем каналам внутри блока. Дымовые газы направляются между блоками, совершая петлеобразное движение и омывая их с двух сторон. Удельная поверхность рекуператора равна 6,35 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/м</w:t>
      </w:r>
      <w:r w:rsidRPr="001F659F">
        <w:rPr>
          <w:rFonts w:ascii="Times New Roman" w:eastAsia="Times New Roman" w:hAnsi="Times New Roman"/>
          <w:kern w:val="0"/>
          <w:sz w:val="24"/>
          <w:szCs w:val="28"/>
          <w:vertAlign w:val="superscript"/>
          <w:lang w:eastAsia="ru-RU"/>
        </w:rPr>
        <w:t xml:space="preserve">3 </w:t>
      </w:r>
      <w:r w:rsidRPr="001F659F">
        <w:rPr>
          <w:rFonts w:ascii="Times New Roman" w:eastAsia="Times New Roman" w:hAnsi="Times New Roman"/>
          <w:kern w:val="0"/>
          <w:sz w:val="24"/>
          <w:szCs w:val="28"/>
          <w:lang w:eastAsia="ru-RU"/>
        </w:rPr>
        <w:t>, масса 980 кг/м</w:t>
      </w:r>
      <w:r w:rsidRPr="001F659F">
        <w:rPr>
          <w:rFonts w:ascii="Times New Roman" w:eastAsia="Times New Roman" w:hAnsi="Times New Roman"/>
          <w:kern w:val="0"/>
          <w:sz w:val="24"/>
          <w:szCs w:val="28"/>
          <w:vertAlign w:val="superscript"/>
          <w:lang w:eastAsia="ru-RU"/>
        </w:rPr>
        <w:t xml:space="preserve">3  </w:t>
      </w:r>
      <w:r w:rsidRPr="001F659F">
        <w:rPr>
          <w:rFonts w:ascii="Times New Roman" w:eastAsia="Times New Roman" w:hAnsi="Times New Roman"/>
          <w:kern w:val="0"/>
          <w:sz w:val="24"/>
          <w:szCs w:val="28"/>
          <w:lang w:eastAsia="ru-RU"/>
        </w:rPr>
        <w:t>насадки, обеспечивает подогрев воздуха до 500-600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при температуре дымовых газов 1000-1100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и коэффициенте теплоотдачи 4,65-5,8 Вт/м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w:t>
      </w:r>
    </w:p>
    <w:p w:rsidR="00B9717A" w:rsidRPr="001F659F" w:rsidRDefault="00B9717A" w:rsidP="001F659F">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Карбошамотный трубчатый рекуператор применяют для нагревательных колодцев, а также методических печей. Его собирают из восьмигранных трубок высотой 300-</w:t>
      </w:r>
      <w:smartTag w:uri="urn:schemas-microsoft-com:office:smarttags" w:element="metricconverter">
        <w:smartTagPr>
          <w:attr w:name="ProductID" w:val="400 мм"/>
        </w:smartTagPr>
        <w:r w:rsidRPr="001F659F">
          <w:rPr>
            <w:rFonts w:ascii="Times New Roman" w:eastAsia="Times New Roman" w:hAnsi="Times New Roman"/>
            <w:kern w:val="0"/>
            <w:sz w:val="24"/>
            <w:szCs w:val="28"/>
            <w:lang w:eastAsia="ru-RU"/>
          </w:rPr>
          <w:t>400 мм</w:t>
        </w:r>
      </w:smartTag>
      <w:r w:rsidRPr="001F659F">
        <w:rPr>
          <w:rFonts w:ascii="Times New Roman" w:eastAsia="Times New Roman" w:hAnsi="Times New Roman"/>
          <w:kern w:val="0"/>
          <w:sz w:val="24"/>
          <w:szCs w:val="28"/>
          <w:lang w:eastAsia="ru-RU"/>
        </w:rPr>
        <w:t>. , которые расположены в шахматном порядке и соединяются муфтами. Воздух омывает керамические трубки снаружи. Воздух движется перпендикулярно дымовым газам и поднимается снизу вверх. Скорость движения воздуха 1-2 м/с, а дымовых газов 0,7-1 м/с. Температура отходящих газов равна 1100-1400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и обеспечивает подогрев до 800-900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Суммарный коэффициент теплопередачи 8,15-10,4 Вт/м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w:t>
      </w:r>
    </w:p>
    <w:p w:rsidR="00B9717A" w:rsidRPr="009C12FF" w:rsidRDefault="00B9717A" w:rsidP="009C12FF">
      <w:pPr>
        <w:jc w:val="center"/>
        <w:rPr>
          <w:rFonts w:ascii="Times New Roman" w:hAnsi="Times New Roman" w:cs="Tahoma"/>
          <w:b/>
          <w:bCs/>
          <w:sz w:val="28"/>
          <w:szCs w:val="29"/>
          <w:lang/>
        </w:rPr>
      </w:pPr>
      <w:r>
        <w:rPr>
          <w:rFonts w:ascii="Times New Roman" w:hAnsi="Times New Roman" w:cs="Tahoma"/>
          <w:b/>
          <w:bCs/>
          <w:sz w:val="28"/>
          <w:szCs w:val="29"/>
          <w:lang/>
        </w:rPr>
        <w:lastRenderedPageBreak/>
        <w:t>6.4  Расчетная часть</w:t>
      </w:r>
    </w:p>
    <w:p w:rsidR="00B9717A" w:rsidRDefault="00B9717A">
      <w:pPr>
        <w:jc w:val="both"/>
        <w:rPr>
          <w:rFonts w:ascii="Times New Roman" w:hAnsi="Times New Roman" w:cs="Tahoma"/>
          <w:b/>
          <w:bCs/>
          <w:sz w:val="24"/>
          <w:szCs w:val="29"/>
          <w:lang/>
        </w:rPr>
      </w:pPr>
    </w:p>
    <w:p w:rsidR="00B9717A" w:rsidRPr="001F659F" w:rsidRDefault="00B9717A">
      <w:pPr>
        <w:jc w:val="both"/>
        <w:rPr>
          <w:rFonts w:ascii="Times New Roman" w:hAnsi="Times New Roman" w:cs="Tahoma"/>
          <w:b/>
          <w:bCs/>
          <w:sz w:val="22"/>
          <w:szCs w:val="29"/>
          <w:lang/>
        </w:rPr>
      </w:pPr>
      <w:r>
        <w:rPr>
          <w:rFonts w:ascii="Times New Roman" w:hAnsi="Times New Roman" w:cs="Tahoma"/>
          <w:b/>
          <w:bCs/>
          <w:sz w:val="24"/>
          <w:szCs w:val="29"/>
          <w:lang/>
        </w:rPr>
        <w:tab/>
      </w:r>
      <w:r w:rsidRPr="001F659F">
        <w:rPr>
          <w:rFonts w:ascii="Times New Roman" w:hAnsi="Times New Roman" w:cs="Tahoma"/>
          <w:b/>
          <w:bCs/>
          <w:sz w:val="22"/>
          <w:szCs w:val="29"/>
          <w:lang/>
        </w:rPr>
        <w:t>1 Горение топлива</w:t>
      </w:r>
    </w:p>
    <w:p w:rsidR="00B9717A" w:rsidRPr="001F659F" w:rsidRDefault="00B9717A" w:rsidP="009C12FF">
      <w:pPr>
        <w:shd w:val="clear" w:color="auto" w:fill="FFFFFF"/>
        <w:autoSpaceDE w:val="0"/>
        <w:ind w:firstLine="709"/>
        <w:jc w:val="both"/>
        <w:rPr>
          <w:rFonts w:ascii="Times New Roman" w:eastAsia="Times New Roman" w:hAnsi="Times New Roman" w:cs="Tahoma"/>
          <w:color w:val="000000"/>
          <w:sz w:val="24"/>
          <w:szCs w:val="28"/>
          <w:lang/>
        </w:rPr>
      </w:pPr>
      <w:r w:rsidRPr="001F659F">
        <w:rPr>
          <w:rFonts w:ascii="Times New Roman" w:eastAsia="Times New Roman" w:hAnsi="Times New Roman" w:cs="Tahoma"/>
          <w:color w:val="000000"/>
          <w:sz w:val="24"/>
          <w:szCs w:val="28"/>
          <w:lang/>
        </w:rPr>
        <w:t>Исходными данными для расчета являются вид топлива, конструкция устройства, определяющая величину коэффициента расхода воздуха и температуры подогрева топлива и воздуха.</w:t>
      </w:r>
    </w:p>
    <w:p w:rsidR="00B9717A" w:rsidRPr="001F659F" w:rsidRDefault="00B9717A" w:rsidP="009C12FF">
      <w:pPr>
        <w:shd w:val="clear" w:color="auto" w:fill="FFFFFF"/>
        <w:autoSpaceDE w:val="0"/>
        <w:jc w:val="both"/>
        <w:rPr>
          <w:rFonts w:ascii="Times New Roman" w:eastAsia="Times New Roman" w:hAnsi="Times New Roman" w:cs="Tahoma"/>
          <w:color w:val="000000"/>
          <w:sz w:val="22"/>
          <w:lang/>
        </w:rPr>
      </w:pPr>
      <w:r w:rsidRPr="001F659F">
        <w:rPr>
          <w:rFonts w:ascii="Times New Roman" w:eastAsia="Times New Roman" w:hAnsi="Times New Roman" w:cs="Tahoma"/>
          <w:color w:val="000000"/>
          <w:sz w:val="22"/>
          <w:lang/>
        </w:rPr>
        <w:tab/>
      </w:r>
      <w:r w:rsidRPr="001F659F">
        <w:rPr>
          <w:rFonts w:ascii="Times New Roman" w:eastAsia="Times New Roman" w:hAnsi="Times New Roman" w:cs="Tahoma"/>
          <w:color w:val="000000"/>
          <w:sz w:val="24"/>
          <w:szCs w:val="28"/>
          <w:lang/>
        </w:rPr>
        <w:t>Топливом называется горючее вещество, выделяющее при сгорании значительное количество теплоты  и используемое в качестве источника получения тепловой энергии в энергетических, промышленных и отопительных установках</w:t>
      </w:r>
      <w:r w:rsidRPr="001F659F">
        <w:rPr>
          <w:rFonts w:ascii="Times New Roman" w:eastAsia="Times New Roman" w:hAnsi="Times New Roman" w:cs="Tahoma"/>
          <w:color w:val="000000"/>
          <w:sz w:val="22"/>
          <w:lang/>
        </w:rPr>
        <w:t>.</w:t>
      </w:r>
    </w:p>
    <w:p w:rsidR="00B9717A" w:rsidRPr="001F659F" w:rsidRDefault="00B9717A" w:rsidP="009C12FF">
      <w:pPr>
        <w:widowControl/>
        <w:suppressAutoHyphens w:val="0"/>
        <w:ind w:firstLine="561"/>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Топливо по агрегатному состоянию подразделяют на твердое, жидкое и газообразное, по происхождению – на естественное и искусственное (табл. 1.2). Топливо состоит из горючих (углерода – </w:t>
      </w:r>
      <w:r w:rsidRPr="001F659F">
        <w:rPr>
          <w:rFonts w:ascii="Times New Roman" w:eastAsia="Times New Roman" w:hAnsi="Times New Roman"/>
          <w:i/>
          <w:kern w:val="0"/>
          <w:sz w:val="24"/>
          <w:szCs w:val="28"/>
          <w:lang w:eastAsia="ru-RU"/>
        </w:rPr>
        <w:t>С</w:t>
      </w:r>
      <w:r w:rsidRPr="001F659F">
        <w:rPr>
          <w:rFonts w:ascii="Times New Roman" w:eastAsia="Times New Roman" w:hAnsi="Times New Roman"/>
          <w:b/>
          <w:kern w:val="0"/>
          <w:sz w:val="24"/>
          <w:szCs w:val="28"/>
          <w:lang w:eastAsia="ru-RU"/>
        </w:rPr>
        <w:t>,</w:t>
      </w:r>
      <w:r w:rsidRPr="001F659F">
        <w:rPr>
          <w:rFonts w:ascii="Times New Roman" w:eastAsia="Times New Roman" w:hAnsi="Times New Roman"/>
          <w:kern w:val="0"/>
          <w:sz w:val="24"/>
          <w:szCs w:val="28"/>
          <w:lang w:eastAsia="ru-RU"/>
        </w:rPr>
        <w:t xml:space="preserve"> водорода – </w:t>
      </w:r>
      <w:r w:rsidRPr="001F659F">
        <w:rPr>
          <w:rFonts w:ascii="Times New Roman" w:eastAsia="Times New Roman" w:hAnsi="Times New Roman"/>
          <w:i/>
          <w:kern w:val="0"/>
          <w:sz w:val="24"/>
          <w:szCs w:val="28"/>
          <w:lang w:eastAsia="ru-RU"/>
        </w:rPr>
        <w:t>Н</w:t>
      </w:r>
      <w:r w:rsidRPr="001F659F">
        <w:rPr>
          <w:rFonts w:ascii="Times New Roman" w:eastAsia="Times New Roman" w:hAnsi="Times New Roman"/>
          <w:kern w:val="0"/>
          <w:sz w:val="24"/>
          <w:szCs w:val="28"/>
          <w:lang w:eastAsia="ru-RU"/>
        </w:rPr>
        <w:t xml:space="preserve">, серы – </w:t>
      </w:r>
      <w:r w:rsidRPr="001F659F">
        <w:rPr>
          <w:rFonts w:ascii="Times New Roman" w:eastAsia="Times New Roman" w:hAnsi="Times New Roman"/>
          <w:i/>
          <w:kern w:val="0"/>
          <w:sz w:val="24"/>
          <w:szCs w:val="28"/>
          <w:lang w:eastAsia="ru-RU"/>
        </w:rPr>
        <w:t>S</w:t>
      </w:r>
      <w:r w:rsidRPr="001F659F">
        <w:rPr>
          <w:rFonts w:ascii="Times New Roman" w:eastAsia="Times New Roman" w:hAnsi="Times New Roman"/>
          <w:kern w:val="0"/>
          <w:sz w:val="24"/>
          <w:szCs w:val="28"/>
          <w:lang w:eastAsia="ru-RU"/>
        </w:rPr>
        <w:t xml:space="preserve">), негорючих – балласта элементов (азота – </w:t>
      </w:r>
      <w:r w:rsidRPr="001F659F">
        <w:rPr>
          <w:rFonts w:ascii="Times New Roman" w:eastAsia="Times New Roman" w:hAnsi="Times New Roman"/>
          <w:i/>
          <w:kern w:val="0"/>
          <w:sz w:val="24"/>
          <w:szCs w:val="28"/>
          <w:lang w:eastAsia="ru-RU"/>
        </w:rPr>
        <w:t>N</w:t>
      </w:r>
      <w:r w:rsidRPr="001F659F">
        <w:rPr>
          <w:rFonts w:ascii="Times New Roman" w:eastAsia="Times New Roman" w:hAnsi="Times New Roman"/>
          <w:kern w:val="0"/>
          <w:sz w:val="24"/>
          <w:szCs w:val="28"/>
          <w:lang w:eastAsia="ru-RU"/>
        </w:rPr>
        <w:t xml:space="preserve"> и кислорода – </w:t>
      </w:r>
      <w:r w:rsidRPr="001F659F">
        <w:rPr>
          <w:rFonts w:ascii="Times New Roman" w:eastAsia="Times New Roman" w:hAnsi="Times New Roman"/>
          <w:i/>
          <w:kern w:val="0"/>
          <w:sz w:val="24"/>
          <w:szCs w:val="28"/>
          <w:lang w:eastAsia="ru-RU"/>
        </w:rPr>
        <w:t>О</w:t>
      </w:r>
      <w:r w:rsidRPr="001F659F">
        <w:rPr>
          <w:rFonts w:ascii="Times New Roman" w:eastAsia="Times New Roman" w:hAnsi="Times New Roman"/>
          <w:kern w:val="0"/>
          <w:sz w:val="24"/>
          <w:szCs w:val="28"/>
          <w:lang w:eastAsia="ru-RU"/>
        </w:rPr>
        <w:t xml:space="preserve">), золы – </w:t>
      </w:r>
      <w:r w:rsidRPr="001F659F">
        <w:rPr>
          <w:rFonts w:ascii="Times New Roman" w:eastAsia="Times New Roman" w:hAnsi="Times New Roman"/>
          <w:i/>
          <w:kern w:val="0"/>
          <w:sz w:val="24"/>
          <w:szCs w:val="28"/>
          <w:lang w:eastAsia="ru-RU"/>
        </w:rPr>
        <w:t>А</w:t>
      </w:r>
      <w:r w:rsidRPr="001F659F">
        <w:rPr>
          <w:rFonts w:ascii="Times New Roman" w:eastAsia="Times New Roman" w:hAnsi="Times New Roman"/>
          <w:kern w:val="0"/>
          <w:sz w:val="24"/>
          <w:szCs w:val="28"/>
          <w:lang w:eastAsia="ru-RU"/>
        </w:rPr>
        <w:t xml:space="preserve"> и влаги – </w:t>
      </w:r>
      <w:r w:rsidRPr="001F659F">
        <w:rPr>
          <w:rFonts w:ascii="Times New Roman" w:eastAsia="Times New Roman" w:hAnsi="Times New Roman"/>
          <w:i/>
          <w:kern w:val="0"/>
          <w:sz w:val="24"/>
          <w:szCs w:val="28"/>
          <w:lang w:eastAsia="ru-RU"/>
        </w:rPr>
        <w:t>W</w:t>
      </w:r>
      <w:r w:rsidRPr="001F659F">
        <w:rPr>
          <w:rFonts w:ascii="Times New Roman" w:eastAsia="Times New Roman" w:hAnsi="Times New Roman"/>
          <w:kern w:val="0"/>
          <w:sz w:val="24"/>
          <w:szCs w:val="28"/>
          <w:lang w:eastAsia="ru-RU"/>
        </w:rPr>
        <w:t xml:space="preserve">. </w:t>
      </w:r>
    </w:p>
    <w:p w:rsidR="00B9717A" w:rsidRPr="001F659F" w:rsidRDefault="00B9717A" w:rsidP="009C12FF">
      <w:pPr>
        <w:widowControl/>
        <w:suppressAutoHyphens w:val="0"/>
        <w:ind w:firstLine="561"/>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Элементарный состав топлива дается в процентах по отношению к массе топлива. При этом различают </w:t>
      </w:r>
      <w:r w:rsidRPr="001F659F">
        <w:rPr>
          <w:rFonts w:ascii="Times New Roman" w:eastAsia="Times New Roman" w:hAnsi="Times New Roman"/>
          <w:i/>
          <w:iCs/>
          <w:kern w:val="0"/>
          <w:sz w:val="24"/>
          <w:szCs w:val="28"/>
          <w:lang w:eastAsia="ru-RU"/>
        </w:rPr>
        <w:t>рабочую</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i/>
          <w:iCs/>
          <w:kern w:val="0"/>
          <w:sz w:val="24"/>
          <w:szCs w:val="28"/>
          <w:lang w:eastAsia="ru-RU"/>
        </w:rPr>
        <w:t>сухую</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i/>
          <w:iCs/>
          <w:kern w:val="0"/>
          <w:sz w:val="24"/>
          <w:szCs w:val="28"/>
          <w:lang w:eastAsia="ru-RU"/>
        </w:rPr>
        <w:t>горючую</w:t>
      </w:r>
      <w:r w:rsidRPr="001F659F">
        <w:rPr>
          <w:rFonts w:ascii="Times New Roman" w:eastAsia="Times New Roman" w:hAnsi="Times New Roman"/>
          <w:kern w:val="0"/>
          <w:sz w:val="24"/>
          <w:szCs w:val="28"/>
          <w:lang w:eastAsia="ru-RU"/>
        </w:rPr>
        <w:t xml:space="preserve"> и </w:t>
      </w:r>
      <w:r w:rsidRPr="001F659F">
        <w:rPr>
          <w:rFonts w:ascii="Times New Roman" w:eastAsia="Times New Roman" w:hAnsi="Times New Roman"/>
          <w:i/>
          <w:iCs/>
          <w:kern w:val="0"/>
          <w:sz w:val="24"/>
          <w:szCs w:val="28"/>
          <w:lang w:eastAsia="ru-RU"/>
        </w:rPr>
        <w:t>органическую</w:t>
      </w:r>
      <w:r w:rsidRPr="001F659F">
        <w:rPr>
          <w:rFonts w:ascii="Times New Roman" w:eastAsia="Times New Roman" w:hAnsi="Times New Roman"/>
          <w:kern w:val="0"/>
          <w:sz w:val="24"/>
          <w:szCs w:val="28"/>
          <w:lang w:eastAsia="ru-RU"/>
        </w:rPr>
        <w:t xml:space="preserve"> массу топлива. Топливо, содержащее все составляющие, называется </w:t>
      </w:r>
      <w:r w:rsidRPr="001F659F">
        <w:rPr>
          <w:rFonts w:ascii="Times New Roman" w:eastAsia="Times New Roman" w:hAnsi="Times New Roman"/>
          <w:i/>
          <w:kern w:val="0"/>
          <w:sz w:val="24"/>
          <w:szCs w:val="28"/>
          <w:lang w:eastAsia="ru-RU"/>
        </w:rPr>
        <w:t>р</w:t>
      </w:r>
      <w:r w:rsidRPr="001F659F">
        <w:rPr>
          <w:rFonts w:ascii="Times New Roman" w:eastAsia="Times New Roman" w:hAnsi="Times New Roman"/>
          <w:i/>
          <w:iCs/>
          <w:kern w:val="0"/>
          <w:sz w:val="24"/>
          <w:szCs w:val="28"/>
          <w:lang w:eastAsia="ru-RU"/>
        </w:rPr>
        <w:t>абочим.</w:t>
      </w:r>
      <w:r w:rsidRPr="001F659F">
        <w:rPr>
          <w:rFonts w:ascii="Times New Roman" w:eastAsia="Times New Roman" w:hAnsi="Times New Roman"/>
          <w:kern w:val="0"/>
          <w:sz w:val="24"/>
          <w:szCs w:val="28"/>
          <w:lang w:eastAsia="ru-RU"/>
        </w:rPr>
        <w:t xml:space="preserve"> Состав </w:t>
      </w:r>
      <w:r w:rsidRPr="001F659F">
        <w:rPr>
          <w:rFonts w:ascii="Times New Roman" w:eastAsia="Times New Roman" w:hAnsi="Times New Roman"/>
          <w:i/>
          <w:kern w:val="0"/>
          <w:sz w:val="24"/>
          <w:szCs w:val="28"/>
          <w:lang w:eastAsia="ru-RU"/>
        </w:rPr>
        <w:t xml:space="preserve">рабочей, горючей, сухой и органической </w:t>
      </w:r>
      <w:r w:rsidRPr="001F659F">
        <w:rPr>
          <w:rFonts w:ascii="Times New Roman" w:eastAsia="Times New Roman" w:hAnsi="Times New Roman"/>
          <w:kern w:val="0"/>
          <w:sz w:val="24"/>
          <w:szCs w:val="28"/>
          <w:lang w:eastAsia="ru-RU"/>
        </w:rPr>
        <w:t xml:space="preserve">массы обозначается, соответственно, индексами </w:t>
      </w:r>
      <w:r w:rsidRPr="001F659F">
        <w:rPr>
          <w:rFonts w:ascii="Times New Roman" w:eastAsia="Times New Roman" w:hAnsi="Times New Roman"/>
          <w:i/>
          <w:kern w:val="0"/>
          <w:sz w:val="24"/>
          <w:szCs w:val="28"/>
          <w:lang w:eastAsia="ru-RU"/>
        </w:rPr>
        <w:t xml:space="preserve">р, с, г, о </w:t>
      </w:r>
      <w:r w:rsidRPr="001F659F">
        <w:rPr>
          <w:rFonts w:ascii="Times New Roman" w:eastAsia="Times New Roman" w:hAnsi="Times New Roman"/>
          <w:kern w:val="0"/>
          <w:sz w:val="24"/>
          <w:szCs w:val="28"/>
          <w:lang w:eastAsia="ru-RU"/>
        </w:rPr>
        <w:t xml:space="preserve">и описывается следующими выражениями: </w:t>
      </w:r>
    </w:p>
    <w:p w:rsidR="00B9717A" w:rsidRPr="001F659F" w:rsidRDefault="00B9717A" w:rsidP="009C12FF">
      <w:pPr>
        <w:widowControl/>
        <w:suppressAutoHyphens w:val="0"/>
        <w:spacing w:before="13" w:after="13" w:line="360" w:lineRule="auto"/>
        <w:ind w:left="1929"/>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 xml:space="preserve">С </w:t>
      </w:r>
      <w:r w:rsidRPr="001F659F">
        <w:rPr>
          <w:rFonts w:ascii="Times New Roman" w:eastAsia="Times New Roman" w:hAnsi="Times New Roman"/>
          <w:i/>
          <w:kern w:val="0"/>
          <w:sz w:val="24"/>
          <w:szCs w:val="28"/>
          <w:vertAlign w:val="superscript"/>
          <w:lang w:eastAsia="ru-RU"/>
        </w:rPr>
        <w:t xml:space="preserve">р </w:t>
      </w:r>
      <w:r w:rsidRPr="001F659F">
        <w:rPr>
          <w:rFonts w:ascii="Times New Roman" w:eastAsia="Times New Roman" w:hAnsi="Times New Roman"/>
          <w:i/>
          <w:kern w:val="0"/>
          <w:sz w:val="24"/>
          <w:szCs w:val="28"/>
          <w:lang w:eastAsia="ru-RU"/>
        </w:rPr>
        <w:t xml:space="preserve">+ Н </w:t>
      </w:r>
      <w:r w:rsidRPr="001F659F">
        <w:rPr>
          <w:rFonts w:ascii="Times New Roman" w:eastAsia="Times New Roman" w:hAnsi="Times New Roman"/>
          <w:i/>
          <w:kern w:val="0"/>
          <w:sz w:val="24"/>
          <w:szCs w:val="28"/>
          <w:vertAlign w:val="superscript"/>
          <w:lang w:eastAsia="ru-RU"/>
        </w:rPr>
        <w:t xml:space="preserve">р </w:t>
      </w:r>
      <w:r w:rsidRPr="001F659F">
        <w:rPr>
          <w:rFonts w:ascii="Times New Roman" w:eastAsia="Times New Roman" w:hAnsi="Times New Roman"/>
          <w:i/>
          <w:kern w:val="0"/>
          <w:sz w:val="24"/>
          <w:szCs w:val="28"/>
          <w:lang w:eastAsia="ru-RU"/>
        </w:rPr>
        <w:t xml:space="preserve">+ S </w:t>
      </w:r>
      <w:r w:rsidRPr="001F659F">
        <w:rPr>
          <w:rFonts w:ascii="Times New Roman" w:eastAsia="Times New Roman" w:hAnsi="Times New Roman"/>
          <w:i/>
          <w:kern w:val="0"/>
          <w:sz w:val="24"/>
          <w:szCs w:val="28"/>
          <w:vertAlign w:val="superscript"/>
          <w:lang w:eastAsia="ru-RU"/>
        </w:rPr>
        <w:t>р</w:t>
      </w:r>
      <w:r w:rsidRPr="001F659F">
        <w:rPr>
          <w:rFonts w:ascii="Times New Roman" w:eastAsia="Times New Roman" w:hAnsi="Times New Roman"/>
          <w:i/>
          <w:kern w:val="0"/>
          <w:sz w:val="24"/>
          <w:szCs w:val="28"/>
          <w:vertAlign w:val="subscript"/>
          <w:lang w:eastAsia="ru-RU"/>
        </w:rPr>
        <w:t xml:space="preserve"> </w:t>
      </w:r>
      <w:r w:rsidRPr="001F659F">
        <w:rPr>
          <w:rFonts w:ascii="Times New Roman" w:eastAsia="Times New Roman" w:hAnsi="Times New Roman"/>
          <w:i/>
          <w:kern w:val="0"/>
          <w:sz w:val="24"/>
          <w:szCs w:val="28"/>
          <w:lang w:eastAsia="ru-RU"/>
        </w:rPr>
        <w:t xml:space="preserve">+ N </w:t>
      </w:r>
      <w:r w:rsidRPr="001F659F">
        <w:rPr>
          <w:rFonts w:ascii="Times New Roman" w:eastAsia="Times New Roman" w:hAnsi="Times New Roman"/>
          <w:i/>
          <w:kern w:val="0"/>
          <w:sz w:val="24"/>
          <w:szCs w:val="28"/>
          <w:vertAlign w:val="superscript"/>
          <w:lang w:eastAsia="ru-RU"/>
        </w:rPr>
        <w:t>р</w:t>
      </w:r>
      <w:r w:rsidRPr="001F659F">
        <w:rPr>
          <w:rFonts w:ascii="Times New Roman" w:eastAsia="Times New Roman" w:hAnsi="Times New Roman"/>
          <w:i/>
          <w:kern w:val="0"/>
          <w:sz w:val="24"/>
          <w:szCs w:val="28"/>
          <w:lang w:eastAsia="ru-RU"/>
        </w:rPr>
        <w:t xml:space="preserve"> + O </w:t>
      </w:r>
      <w:r w:rsidRPr="001F659F">
        <w:rPr>
          <w:rFonts w:ascii="Times New Roman" w:eastAsia="Times New Roman" w:hAnsi="Times New Roman"/>
          <w:i/>
          <w:kern w:val="0"/>
          <w:sz w:val="24"/>
          <w:szCs w:val="28"/>
          <w:vertAlign w:val="superscript"/>
          <w:lang w:eastAsia="ru-RU"/>
        </w:rPr>
        <w:t xml:space="preserve">р </w:t>
      </w:r>
      <w:r w:rsidRPr="001F659F">
        <w:rPr>
          <w:rFonts w:ascii="Times New Roman" w:eastAsia="Times New Roman" w:hAnsi="Times New Roman"/>
          <w:i/>
          <w:kern w:val="0"/>
          <w:sz w:val="24"/>
          <w:szCs w:val="28"/>
          <w:lang w:eastAsia="ru-RU"/>
        </w:rPr>
        <w:t xml:space="preserve">+ A </w:t>
      </w:r>
      <w:r w:rsidRPr="001F659F">
        <w:rPr>
          <w:rFonts w:ascii="Times New Roman" w:eastAsia="Times New Roman" w:hAnsi="Times New Roman"/>
          <w:i/>
          <w:kern w:val="0"/>
          <w:sz w:val="24"/>
          <w:szCs w:val="28"/>
          <w:vertAlign w:val="superscript"/>
          <w:lang w:eastAsia="ru-RU"/>
        </w:rPr>
        <w:t xml:space="preserve">р </w:t>
      </w:r>
      <w:r w:rsidRPr="001F659F">
        <w:rPr>
          <w:rFonts w:ascii="Times New Roman" w:eastAsia="Times New Roman" w:hAnsi="Times New Roman"/>
          <w:i/>
          <w:kern w:val="0"/>
          <w:sz w:val="24"/>
          <w:szCs w:val="28"/>
          <w:lang w:eastAsia="ru-RU"/>
        </w:rPr>
        <w:t xml:space="preserve">+ W </w:t>
      </w:r>
      <w:r w:rsidRPr="001F659F">
        <w:rPr>
          <w:rFonts w:ascii="Times New Roman" w:eastAsia="Times New Roman" w:hAnsi="Times New Roman"/>
          <w:i/>
          <w:kern w:val="0"/>
          <w:sz w:val="24"/>
          <w:szCs w:val="28"/>
          <w:vertAlign w:val="superscript"/>
          <w:lang w:eastAsia="ru-RU"/>
        </w:rPr>
        <w:t>р</w:t>
      </w:r>
      <w:r w:rsidRPr="001F659F">
        <w:rPr>
          <w:rFonts w:ascii="Times New Roman" w:eastAsia="Times New Roman" w:hAnsi="Times New Roman"/>
          <w:i/>
          <w:kern w:val="0"/>
          <w:sz w:val="24"/>
          <w:szCs w:val="28"/>
          <w:lang w:eastAsia="ru-RU"/>
        </w:rPr>
        <w:t xml:space="preserve"> = 100 % ; </w:t>
      </w:r>
    </w:p>
    <w:p w:rsidR="00B9717A" w:rsidRPr="001F659F" w:rsidRDefault="00B9717A" w:rsidP="009C12FF">
      <w:pPr>
        <w:widowControl/>
        <w:suppressAutoHyphens w:val="0"/>
        <w:spacing w:before="13" w:after="13" w:line="360" w:lineRule="auto"/>
        <w:ind w:left="1929"/>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 xml:space="preserve">С </w:t>
      </w:r>
      <w:r w:rsidRPr="001F659F">
        <w:rPr>
          <w:rFonts w:ascii="Times New Roman" w:eastAsia="Times New Roman" w:hAnsi="Times New Roman"/>
          <w:i/>
          <w:kern w:val="0"/>
          <w:sz w:val="24"/>
          <w:szCs w:val="28"/>
          <w:vertAlign w:val="superscript"/>
          <w:lang w:eastAsia="ru-RU"/>
        </w:rPr>
        <w:t xml:space="preserve">с </w:t>
      </w:r>
      <w:r w:rsidRPr="001F659F">
        <w:rPr>
          <w:rFonts w:ascii="Times New Roman" w:eastAsia="Times New Roman" w:hAnsi="Times New Roman"/>
          <w:i/>
          <w:kern w:val="0"/>
          <w:sz w:val="24"/>
          <w:szCs w:val="28"/>
          <w:lang w:eastAsia="ru-RU"/>
        </w:rPr>
        <w:t xml:space="preserve">+ Н </w:t>
      </w:r>
      <w:r w:rsidRPr="001F659F">
        <w:rPr>
          <w:rFonts w:ascii="Times New Roman" w:eastAsia="Times New Roman" w:hAnsi="Times New Roman"/>
          <w:i/>
          <w:kern w:val="0"/>
          <w:sz w:val="24"/>
          <w:szCs w:val="28"/>
          <w:vertAlign w:val="superscript"/>
          <w:lang w:eastAsia="ru-RU"/>
        </w:rPr>
        <w:t xml:space="preserve">с </w:t>
      </w:r>
      <w:r w:rsidRPr="001F659F">
        <w:rPr>
          <w:rFonts w:ascii="Times New Roman" w:eastAsia="Times New Roman" w:hAnsi="Times New Roman"/>
          <w:i/>
          <w:kern w:val="0"/>
          <w:sz w:val="24"/>
          <w:szCs w:val="28"/>
          <w:lang w:eastAsia="ru-RU"/>
        </w:rPr>
        <w:t xml:space="preserve">+ S </w:t>
      </w:r>
      <w:r w:rsidRPr="001F659F">
        <w:rPr>
          <w:rFonts w:ascii="Times New Roman" w:eastAsia="Times New Roman" w:hAnsi="Times New Roman"/>
          <w:i/>
          <w:kern w:val="0"/>
          <w:sz w:val="24"/>
          <w:szCs w:val="28"/>
          <w:vertAlign w:val="superscript"/>
          <w:lang w:eastAsia="ru-RU"/>
        </w:rPr>
        <w:t>с</w:t>
      </w:r>
      <w:r w:rsidRPr="001F659F">
        <w:rPr>
          <w:rFonts w:ascii="Times New Roman" w:eastAsia="Times New Roman" w:hAnsi="Times New Roman"/>
          <w:i/>
          <w:kern w:val="0"/>
          <w:sz w:val="24"/>
          <w:szCs w:val="28"/>
          <w:vertAlign w:val="subscript"/>
          <w:lang w:eastAsia="ru-RU"/>
        </w:rPr>
        <w:t xml:space="preserve"> </w:t>
      </w:r>
      <w:r w:rsidRPr="001F659F">
        <w:rPr>
          <w:rFonts w:ascii="Times New Roman" w:eastAsia="Times New Roman" w:hAnsi="Times New Roman"/>
          <w:i/>
          <w:kern w:val="0"/>
          <w:sz w:val="24"/>
          <w:szCs w:val="28"/>
          <w:lang w:eastAsia="ru-RU"/>
        </w:rPr>
        <w:t xml:space="preserve">+ N </w:t>
      </w:r>
      <w:r w:rsidRPr="001F659F">
        <w:rPr>
          <w:rFonts w:ascii="Times New Roman" w:eastAsia="Times New Roman" w:hAnsi="Times New Roman"/>
          <w:i/>
          <w:kern w:val="0"/>
          <w:sz w:val="24"/>
          <w:szCs w:val="28"/>
          <w:vertAlign w:val="superscript"/>
          <w:lang w:eastAsia="ru-RU"/>
        </w:rPr>
        <w:t>с</w:t>
      </w:r>
      <w:r w:rsidRPr="001F659F">
        <w:rPr>
          <w:rFonts w:ascii="Times New Roman" w:eastAsia="Times New Roman" w:hAnsi="Times New Roman"/>
          <w:i/>
          <w:kern w:val="0"/>
          <w:sz w:val="24"/>
          <w:szCs w:val="28"/>
          <w:lang w:eastAsia="ru-RU"/>
        </w:rPr>
        <w:t xml:space="preserve"> + O </w:t>
      </w:r>
      <w:r w:rsidRPr="001F659F">
        <w:rPr>
          <w:rFonts w:ascii="Times New Roman" w:eastAsia="Times New Roman" w:hAnsi="Times New Roman"/>
          <w:i/>
          <w:kern w:val="0"/>
          <w:sz w:val="24"/>
          <w:szCs w:val="28"/>
          <w:vertAlign w:val="superscript"/>
          <w:lang w:eastAsia="ru-RU"/>
        </w:rPr>
        <w:t xml:space="preserve">с </w:t>
      </w:r>
      <w:r w:rsidRPr="001F659F">
        <w:rPr>
          <w:rFonts w:ascii="Times New Roman" w:eastAsia="Times New Roman" w:hAnsi="Times New Roman"/>
          <w:i/>
          <w:kern w:val="0"/>
          <w:sz w:val="24"/>
          <w:szCs w:val="28"/>
          <w:lang w:eastAsia="ru-RU"/>
        </w:rPr>
        <w:t xml:space="preserve">+ A </w:t>
      </w:r>
      <w:r w:rsidRPr="001F659F">
        <w:rPr>
          <w:rFonts w:ascii="Times New Roman" w:eastAsia="Times New Roman" w:hAnsi="Times New Roman"/>
          <w:i/>
          <w:kern w:val="0"/>
          <w:sz w:val="24"/>
          <w:szCs w:val="28"/>
          <w:vertAlign w:val="superscript"/>
          <w:lang w:eastAsia="ru-RU"/>
        </w:rPr>
        <w:t xml:space="preserve">с </w:t>
      </w:r>
      <w:r w:rsidRPr="001F659F">
        <w:rPr>
          <w:rFonts w:ascii="Times New Roman" w:eastAsia="Times New Roman" w:hAnsi="Times New Roman"/>
          <w:i/>
          <w:kern w:val="0"/>
          <w:sz w:val="24"/>
          <w:szCs w:val="28"/>
          <w:lang w:eastAsia="ru-RU"/>
        </w:rPr>
        <w:t xml:space="preserve">= 100 % ;  </w:t>
      </w:r>
    </w:p>
    <w:p w:rsidR="00B9717A" w:rsidRPr="001F659F" w:rsidRDefault="00B9717A" w:rsidP="009C12FF">
      <w:pPr>
        <w:widowControl/>
        <w:suppressAutoHyphens w:val="0"/>
        <w:spacing w:before="13" w:after="13" w:line="360" w:lineRule="auto"/>
        <w:ind w:left="1929"/>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 xml:space="preserve">С </w:t>
      </w:r>
      <w:r w:rsidRPr="001F659F">
        <w:rPr>
          <w:rFonts w:ascii="Times New Roman" w:eastAsia="Times New Roman" w:hAnsi="Times New Roman"/>
          <w:i/>
          <w:kern w:val="0"/>
          <w:sz w:val="24"/>
          <w:szCs w:val="28"/>
          <w:vertAlign w:val="superscript"/>
          <w:lang w:eastAsia="ru-RU"/>
        </w:rPr>
        <w:t xml:space="preserve">г </w:t>
      </w:r>
      <w:r w:rsidRPr="001F659F">
        <w:rPr>
          <w:rFonts w:ascii="Times New Roman" w:eastAsia="Times New Roman" w:hAnsi="Times New Roman"/>
          <w:i/>
          <w:kern w:val="0"/>
          <w:sz w:val="24"/>
          <w:szCs w:val="28"/>
          <w:lang w:eastAsia="ru-RU"/>
        </w:rPr>
        <w:t xml:space="preserve">+ Н </w:t>
      </w:r>
      <w:r w:rsidRPr="001F659F">
        <w:rPr>
          <w:rFonts w:ascii="Times New Roman" w:eastAsia="Times New Roman" w:hAnsi="Times New Roman"/>
          <w:i/>
          <w:kern w:val="0"/>
          <w:sz w:val="24"/>
          <w:szCs w:val="28"/>
          <w:vertAlign w:val="superscript"/>
          <w:lang w:eastAsia="ru-RU"/>
        </w:rPr>
        <w:t xml:space="preserve">г </w:t>
      </w:r>
      <w:r w:rsidRPr="001F659F">
        <w:rPr>
          <w:rFonts w:ascii="Times New Roman" w:eastAsia="Times New Roman" w:hAnsi="Times New Roman"/>
          <w:i/>
          <w:kern w:val="0"/>
          <w:sz w:val="24"/>
          <w:szCs w:val="28"/>
          <w:lang w:eastAsia="ru-RU"/>
        </w:rPr>
        <w:t xml:space="preserve">+ S </w:t>
      </w:r>
      <w:r w:rsidRPr="001F659F">
        <w:rPr>
          <w:rFonts w:ascii="Times New Roman" w:eastAsia="Times New Roman" w:hAnsi="Times New Roman"/>
          <w:i/>
          <w:kern w:val="0"/>
          <w:sz w:val="24"/>
          <w:szCs w:val="28"/>
          <w:vertAlign w:val="superscript"/>
          <w:lang w:eastAsia="ru-RU"/>
        </w:rPr>
        <w:t>г</w:t>
      </w:r>
      <w:r w:rsidRPr="001F659F">
        <w:rPr>
          <w:rFonts w:ascii="Times New Roman" w:eastAsia="Times New Roman" w:hAnsi="Times New Roman"/>
          <w:i/>
          <w:kern w:val="0"/>
          <w:sz w:val="24"/>
          <w:szCs w:val="28"/>
          <w:lang w:eastAsia="ru-RU"/>
        </w:rPr>
        <w:t xml:space="preserve"> + N </w:t>
      </w:r>
      <w:r w:rsidRPr="001F659F">
        <w:rPr>
          <w:rFonts w:ascii="Times New Roman" w:eastAsia="Times New Roman" w:hAnsi="Times New Roman"/>
          <w:i/>
          <w:kern w:val="0"/>
          <w:sz w:val="24"/>
          <w:szCs w:val="28"/>
          <w:vertAlign w:val="superscript"/>
          <w:lang w:eastAsia="ru-RU"/>
        </w:rPr>
        <w:t>г</w:t>
      </w:r>
      <w:r w:rsidRPr="001F659F">
        <w:rPr>
          <w:rFonts w:ascii="Times New Roman" w:eastAsia="Times New Roman" w:hAnsi="Times New Roman"/>
          <w:i/>
          <w:kern w:val="0"/>
          <w:sz w:val="24"/>
          <w:szCs w:val="28"/>
          <w:lang w:eastAsia="ru-RU"/>
        </w:rPr>
        <w:t xml:space="preserve"> + O </w:t>
      </w:r>
      <w:r w:rsidRPr="001F659F">
        <w:rPr>
          <w:rFonts w:ascii="Times New Roman" w:eastAsia="Times New Roman" w:hAnsi="Times New Roman"/>
          <w:i/>
          <w:kern w:val="0"/>
          <w:sz w:val="24"/>
          <w:szCs w:val="28"/>
          <w:vertAlign w:val="superscript"/>
          <w:lang w:eastAsia="ru-RU"/>
        </w:rPr>
        <w:t>г</w:t>
      </w:r>
      <w:r w:rsidRPr="001F659F">
        <w:rPr>
          <w:rFonts w:ascii="Times New Roman" w:eastAsia="Times New Roman" w:hAnsi="Times New Roman"/>
          <w:i/>
          <w:kern w:val="0"/>
          <w:sz w:val="24"/>
          <w:szCs w:val="28"/>
          <w:lang w:eastAsia="ru-RU"/>
        </w:rPr>
        <w:t xml:space="preserve"> = 100 % ; </w:t>
      </w:r>
    </w:p>
    <w:p w:rsidR="00B9717A" w:rsidRPr="001F659F" w:rsidRDefault="00B9717A" w:rsidP="009C12FF">
      <w:pPr>
        <w:widowControl/>
        <w:suppressAutoHyphens w:val="0"/>
        <w:ind w:left="1932"/>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 xml:space="preserve">С </w:t>
      </w:r>
      <w:r w:rsidRPr="001F659F">
        <w:rPr>
          <w:rFonts w:ascii="Times New Roman" w:eastAsia="Times New Roman" w:hAnsi="Times New Roman"/>
          <w:i/>
          <w:kern w:val="0"/>
          <w:sz w:val="24"/>
          <w:szCs w:val="28"/>
          <w:vertAlign w:val="superscript"/>
          <w:lang w:eastAsia="ru-RU"/>
        </w:rPr>
        <w:t xml:space="preserve">о </w:t>
      </w:r>
      <w:r w:rsidRPr="001F659F">
        <w:rPr>
          <w:rFonts w:ascii="Times New Roman" w:eastAsia="Times New Roman" w:hAnsi="Times New Roman"/>
          <w:i/>
          <w:kern w:val="0"/>
          <w:sz w:val="24"/>
          <w:szCs w:val="28"/>
          <w:lang w:eastAsia="ru-RU"/>
        </w:rPr>
        <w:t xml:space="preserve">+ Н </w:t>
      </w:r>
      <w:r w:rsidRPr="001F659F">
        <w:rPr>
          <w:rFonts w:ascii="Times New Roman" w:eastAsia="Times New Roman" w:hAnsi="Times New Roman"/>
          <w:i/>
          <w:kern w:val="0"/>
          <w:sz w:val="24"/>
          <w:szCs w:val="28"/>
          <w:vertAlign w:val="superscript"/>
          <w:lang w:eastAsia="ru-RU"/>
        </w:rPr>
        <w:t xml:space="preserve">о </w:t>
      </w:r>
      <w:r w:rsidRPr="001F659F">
        <w:rPr>
          <w:rFonts w:ascii="Times New Roman" w:eastAsia="Times New Roman" w:hAnsi="Times New Roman"/>
          <w:i/>
          <w:kern w:val="0"/>
          <w:sz w:val="24"/>
          <w:szCs w:val="28"/>
          <w:lang w:eastAsia="ru-RU"/>
        </w:rPr>
        <w:t xml:space="preserve">+  N </w:t>
      </w:r>
      <w:r w:rsidRPr="001F659F">
        <w:rPr>
          <w:rFonts w:ascii="Times New Roman" w:eastAsia="Times New Roman" w:hAnsi="Times New Roman"/>
          <w:i/>
          <w:kern w:val="0"/>
          <w:sz w:val="24"/>
          <w:szCs w:val="28"/>
          <w:vertAlign w:val="superscript"/>
          <w:lang w:eastAsia="ru-RU"/>
        </w:rPr>
        <w:t>о</w:t>
      </w:r>
      <w:r w:rsidRPr="001F659F">
        <w:rPr>
          <w:rFonts w:ascii="Times New Roman" w:eastAsia="Times New Roman" w:hAnsi="Times New Roman"/>
          <w:i/>
          <w:kern w:val="0"/>
          <w:sz w:val="24"/>
          <w:szCs w:val="28"/>
          <w:lang w:eastAsia="ru-RU"/>
        </w:rPr>
        <w:t xml:space="preserve"> + O </w:t>
      </w:r>
      <w:r w:rsidRPr="001F659F">
        <w:rPr>
          <w:rFonts w:ascii="Times New Roman" w:eastAsia="Times New Roman" w:hAnsi="Times New Roman"/>
          <w:i/>
          <w:kern w:val="0"/>
          <w:sz w:val="24"/>
          <w:szCs w:val="28"/>
          <w:vertAlign w:val="superscript"/>
          <w:lang w:eastAsia="ru-RU"/>
        </w:rPr>
        <w:t xml:space="preserve">о </w:t>
      </w:r>
      <w:r w:rsidRPr="001F659F">
        <w:rPr>
          <w:rFonts w:ascii="Times New Roman" w:eastAsia="Times New Roman" w:hAnsi="Times New Roman"/>
          <w:i/>
          <w:kern w:val="0"/>
          <w:sz w:val="24"/>
          <w:szCs w:val="28"/>
          <w:lang w:eastAsia="ru-RU"/>
        </w:rPr>
        <w:t>= 100 % .</w:t>
      </w:r>
    </w:p>
    <w:p w:rsidR="00B9717A" w:rsidRPr="001F659F" w:rsidRDefault="00B9717A" w:rsidP="009C12FF">
      <w:pPr>
        <w:shd w:val="clear" w:color="auto" w:fill="FFFFFF"/>
        <w:autoSpaceDE w:val="0"/>
        <w:jc w:val="both"/>
        <w:rPr>
          <w:rFonts w:ascii="Times New Roman" w:eastAsia="Times New Roman" w:hAnsi="Times New Roman" w:cs="Tahoma"/>
          <w:color w:val="000000"/>
          <w:sz w:val="22"/>
          <w:lang/>
        </w:rPr>
      </w:pPr>
    </w:p>
    <w:p w:rsidR="00B9717A" w:rsidRPr="001F659F" w:rsidRDefault="00B9717A" w:rsidP="009C12FF">
      <w:pPr>
        <w:widowControl/>
        <w:suppressAutoHyphens w:val="0"/>
        <w:spacing w:before="120"/>
        <w:ind w:firstLine="561"/>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Коэффициенты пересчета состава топлива из одной массы в другую приведены в табл. 1.</w:t>
      </w:r>
    </w:p>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b/>
          <w:kern w:val="0"/>
          <w:sz w:val="24"/>
          <w:lang w:eastAsia="ru-RU"/>
        </w:rPr>
        <w:t>Таблица 1.-</w:t>
      </w:r>
      <w:r w:rsidRPr="009C12FF">
        <w:rPr>
          <w:rFonts w:ascii="Times New Roman" w:eastAsia="Times New Roman" w:hAnsi="Times New Roman"/>
          <w:kern w:val="0"/>
          <w:sz w:val="24"/>
          <w:lang w:eastAsia="ru-RU"/>
        </w:rPr>
        <w:t xml:space="preserve"> </w:t>
      </w:r>
      <w:r w:rsidRPr="009C12FF">
        <w:rPr>
          <w:rFonts w:ascii="Times New Roman" w:eastAsia="Times New Roman" w:hAnsi="Times New Roman"/>
          <w:b/>
          <w:kern w:val="0"/>
          <w:sz w:val="24"/>
          <w:lang w:eastAsia="ru-RU"/>
        </w:rPr>
        <w:t>Коэффициенты пересчета состава топлива из одной массы в другую</w:t>
      </w:r>
    </w:p>
    <w:p w:rsidR="00B9717A" w:rsidRPr="009C12FF" w:rsidRDefault="00B9717A" w:rsidP="009C12FF">
      <w:pPr>
        <w:widowControl/>
        <w:suppressAutoHyphens w:val="0"/>
        <w:spacing w:before="13" w:after="13"/>
        <w:jc w:val="center"/>
        <w:rPr>
          <w:rFonts w:ascii="Times New Roman" w:eastAsia="Times New Roman" w:hAnsi="Times New Roman"/>
          <w:b/>
          <w:kern w:val="0"/>
          <w:sz w:val="24"/>
          <w:lang w:eastAsia="ru-RU"/>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7"/>
      </w:tblPr>
      <w:tblGrid>
        <w:gridCol w:w="1862"/>
        <w:gridCol w:w="2367"/>
        <w:gridCol w:w="2416"/>
        <w:gridCol w:w="1899"/>
        <w:gridCol w:w="2101"/>
      </w:tblGrid>
      <w:tr w:rsidR="00B9717A" w:rsidRPr="009C12FF">
        <w:tblPrEx>
          <w:tblCellMar>
            <w:top w:w="0" w:type="dxa"/>
            <w:bottom w:w="0" w:type="dxa"/>
          </w:tblCellMar>
        </w:tblPrEx>
        <w:tc>
          <w:tcPr>
            <w:tcW w:w="874"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Заданная</w:t>
            </w:r>
          </w:p>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масса</w:t>
            </w:r>
          </w:p>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топлива</w:t>
            </w:r>
          </w:p>
        </w:tc>
        <w:tc>
          <w:tcPr>
            <w:tcW w:w="4126" w:type="pct"/>
            <w:gridSpan w:val="4"/>
          </w:tcPr>
          <w:p w:rsidR="00B9717A" w:rsidRPr="009C12FF" w:rsidRDefault="00B9717A" w:rsidP="009C12FF">
            <w:pPr>
              <w:widowControl/>
              <w:suppressAutoHyphens w:val="0"/>
              <w:jc w:val="center"/>
              <w:rPr>
                <w:rFonts w:ascii="Times New Roman" w:eastAsia="Times New Roman" w:hAnsi="Times New Roman"/>
                <w:kern w:val="0"/>
                <w:sz w:val="24"/>
                <w:lang w:eastAsia="ru-RU"/>
              </w:rPr>
            </w:pPr>
          </w:p>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Масса топлива, на которую ведется пересчет</w:t>
            </w:r>
          </w:p>
        </w:tc>
      </w:tr>
      <w:tr w:rsidR="00B9717A" w:rsidRPr="009C12FF">
        <w:tblPrEx>
          <w:tblCellMar>
            <w:top w:w="0" w:type="dxa"/>
            <w:bottom w:w="0" w:type="dxa"/>
          </w:tblCellMar>
        </w:tblPrEx>
        <w:tc>
          <w:tcPr>
            <w:tcW w:w="874"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p>
        </w:tc>
        <w:tc>
          <w:tcPr>
            <w:tcW w:w="111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органическая</w:t>
            </w:r>
          </w:p>
        </w:tc>
        <w:tc>
          <w:tcPr>
            <w:tcW w:w="1135"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горючая</w:t>
            </w:r>
          </w:p>
        </w:tc>
        <w:tc>
          <w:tcPr>
            <w:tcW w:w="89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сухая</w: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рабочая</w:t>
            </w:r>
          </w:p>
        </w:tc>
      </w:tr>
      <w:tr w:rsidR="00B9717A" w:rsidRPr="009C12FF">
        <w:tblPrEx>
          <w:tblCellMar>
            <w:top w:w="0" w:type="dxa"/>
            <w:bottom w:w="0" w:type="dxa"/>
          </w:tblCellMar>
        </w:tblPrEx>
        <w:trPr>
          <w:trHeight w:val="603"/>
        </w:trPr>
        <w:tc>
          <w:tcPr>
            <w:tcW w:w="874" w:type="pct"/>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органическая</w:t>
            </w:r>
          </w:p>
        </w:tc>
        <w:tc>
          <w:tcPr>
            <w:tcW w:w="1112"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w:t>
            </w:r>
          </w:p>
        </w:tc>
        <w:tc>
          <w:tcPr>
            <w:tcW w:w="1135"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080" w:dyaOrig="740">
                <v:shape id="_x0000_i1028" type="#_x0000_t75" style="width:50.25pt;height:24.75pt">
                  <v:imagedata r:id="rId78" o:title=""/>
                </v:shape>
              </w:object>
            </w:r>
          </w:p>
        </w:tc>
        <w:tc>
          <w:tcPr>
            <w:tcW w:w="89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2040" w:dyaOrig="740">
                <v:shape id="_x0000_i1029" type="#_x0000_t75" style="width:69pt;height:24pt">
                  <v:imagedata r:id="rId79" o:title=""/>
                </v:shape>
              </w:objec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2560" w:dyaOrig="740">
                <v:shape id="_x0000_i1030" type="#_x0000_t75" style="width:74.25pt;height:24pt">
                  <v:imagedata r:id="rId80" o:title=""/>
                </v:shape>
              </w:object>
            </w:r>
          </w:p>
        </w:tc>
      </w:tr>
      <w:tr w:rsidR="00B9717A" w:rsidRPr="009C12FF">
        <w:tblPrEx>
          <w:tblCellMar>
            <w:top w:w="0" w:type="dxa"/>
            <w:bottom w:w="0" w:type="dxa"/>
          </w:tblCellMar>
        </w:tblPrEx>
        <w:trPr>
          <w:trHeight w:val="624"/>
        </w:trPr>
        <w:tc>
          <w:tcPr>
            <w:tcW w:w="874" w:type="pct"/>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горючая</w:t>
            </w:r>
          </w:p>
        </w:tc>
        <w:tc>
          <w:tcPr>
            <w:tcW w:w="111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100" w:dyaOrig="720">
                <v:shape id="_x0000_i1031" type="#_x0000_t75" style="width:42pt;height:27.75pt">
                  <v:imagedata r:id="rId81" o:title=""/>
                </v:shape>
              </w:object>
            </w:r>
          </w:p>
        </w:tc>
        <w:tc>
          <w:tcPr>
            <w:tcW w:w="1135"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w:t>
            </w:r>
          </w:p>
        </w:tc>
        <w:tc>
          <w:tcPr>
            <w:tcW w:w="89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160" w:dyaOrig="740">
                <v:shape id="_x0000_i1032" type="#_x0000_t75" style="width:43.5pt;height:27pt">
                  <v:imagedata r:id="rId82" o:title=""/>
                </v:shape>
              </w:objec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2079" w:dyaOrig="740">
                <v:shape id="_x0000_i1033" type="#_x0000_t75" style="width:74.25pt;height:26.25pt">
                  <v:imagedata r:id="rId83" o:title=""/>
                </v:shape>
              </w:object>
            </w:r>
          </w:p>
        </w:tc>
      </w:tr>
      <w:tr w:rsidR="00B9717A" w:rsidRPr="009C12FF">
        <w:tblPrEx>
          <w:tblCellMar>
            <w:top w:w="0" w:type="dxa"/>
            <w:bottom w:w="0" w:type="dxa"/>
          </w:tblCellMar>
        </w:tblPrEx>
        <w:trPr>
          <w:trHeight w:val="732"/>
        </w:trPr>
        <w:tc>
          <w:tcPr>
            <w:tcW w:w="874" w:type="pct"/>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сухая</w:t>
            </w:r>
          </w:p>
        </w:tc>
        <w:tc>
          <w:tcPr>
            <w:tcW w:w="111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34"/>
                <w:sz w:val="24"/>
                <w:lang w:eastAsia="ru-RU"/>
              </w:rPr>
              <w:object w:dxaOrig="1980" w:dyaOrig="780">
                <v:shape id="_x0000_i1034" type="#_x0000_t75" style="width:71.25pt;height:28.5pt">
                  <v:imagedata r:id="rId84" o:title=""/>
                </v:shape>
              </w:object>
            </w:r>
          </w:p>
        </w:tc>
        <w:tc>
          <w:tcPr>
            <w:tcW w:w="1135"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160" w:dyaOrig="720">
                <v:shape id="_x0000_i1035" type="#_x0000_t75" style="width:45.75pt;height:28.5pt">
                  <v:imagedata r:id="rId85" o:title=""/>
                </v:shape>
              </w:object>
            </w:r>
          </w:p>
        </w:tc>
        <w:tc>
          <w:tcPr>
            <w:tcW w:w="892"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w: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200" w:dyaOrig="740">
                <v:shape id="_x0000_i1036" type="#_x0000_t75" style="width:42.75pt;height:26.25pt">
                  <v:imagedata r:id="rId86" o:title=""/>
                </v:shape>
              </w:object>
            </w:r>
          </w:p>
        </w:tc>
      </w:tr>
      <w:tr w:rsidR="00B9717A" w:rsidRPr="009C12FF">
        <w:tblPrEx>
          <w:tblCellMar>
            <w:top w:w="0" w:type="dxa"/>
            <w:bottom w:w="0" w:type="dxa"/>
          </w:tblCellMar>
        </w:tblPrEx>
        <w:trPr>
          <w:trHeight w:val="702"/>
        </w:trPr>
        <w:tc>
          <w:tcPr>
            <w:tcW w:w="874" w:type="pct"/>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рабочая</w:t>
            </w:r>
          </w:p>
        </w:tc>
        <w:tc>
          <w:tcPr>
            <w:tcW w:w="111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34"/>
                <w:sz w:val="24"/>
                <w:lang w:eastAsia="ru-RU"/>
              </w:rPr>
              <w:object w:dxaOrig="2720" w:dyaOrig="780">
                <v:shape id="_x0000_i1037" type="#_x0000_t75" style="width:87.75pt;height:28.5pt">
                  <v:imagedata r:id="rId87" o:title=""/>
                </v:shape>
              </w:object>
            </w:r>
          </w:p>
        </w:tc>
        <w:tc>
          <w:tcPr>
            <w:tcW w:w="1135"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42"/>
                <w:sz w:val="24"/>
                <w:lang w:eastAsia="ru-RU"/>
              </w:rPr>
              <w:object w:dxaOrig="2240" w:dyaOrig="859">
                <v:shape id="_x0000_i1038" type="#_x0000_t75" style="width:84.75pt;height:27pt">
                  <v:imagedata r:id="rId88" o:title=""/>
                </v:shape>
              </w:object>
            </w:r>
          </w:p>
        </w:tc>
        <w:tc>
          <w:tcPr>
            <w:tcW w:w="89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200" w:dyaOrig="720">
                <v:shape id="_x0000_i1039" type="#_x0000_t75" style="width:45.75pt;height:27.75pt">
                  <v:imagedata r:id="rId89" o:title=""/>
                </v:shape>
              </w:object>
            </w:r>
          </w:p>
        </w:tc>
        <w:tc>
          <w:tcPr>
            <w:tcW w:w="987"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w:t>
            </w:r>
          </w:p>
        </w:tc>
      </w:tr>
    </w:tbl>
    <w:p w:rsidR="00B9717A" w:rsidRDefault="00B9717A" w:rsidP="009C12FF">
      <w:pPr>
        <w:widowControl/>
        <w:suppressAutoHyphens w:val="0"/>
        <w:ind w:firstLine="709"/>
        <w:jc w:val="center"/>
        <w:rPr>
          <w:rFonts w:ascii="Times New Roman" w:eastAsia="Times New Roman" w:hAnsi="Times New Roman"/>
          <w:b/>
          <w:kern w:val="0"/>
          <w:sz w:val="24"/>
          <w:lang w:eastAsia="ru-RU"/>
        </w:rPr>
      </w:pPr>
    </w:p>
    <w:p w:rsidR="00B9717A" w:rsidRPr="009C12FF" w:rsidRDefault="00B9717A" w:rsidP="009C12FF">
      <w:pPr>
        <w:widowControl/>
        <w:suppressAutoHyphens w:val="0"/>
        <w:ind w:firstLine="709"/>
        <w:jc w:val="center"/>
        <w:rPr>
          <w:rFonts w:ascii="Times New Roman" w:eastAsia="Times New Roman" w:hAnsi="Times New Roman"/>
          <w:b/>
          <w:kern w:val="0"/>
          <w:sz w:val="24"/>
          <w:lang w:eastAsia="ru-RU"/>
        </w:rPr>
      </w:pPr>
      <w:r w:rsidRPr="009C12FF">
        <w:rPr>
          <w:rFonts w:ascii="Times New Roman" w:eastAsia="Times New Roman" w:hAnsi="Times New Roman"/>
          <w:b/>
          <w:kern w:val="0"/>
          <w:sz w:val="24"/>
          <w:lang w:eastAsia="ru-RU"/>
        </w:rPr>
        <w:t>Выбор коэффициента расхода воздуха</w:t>
      </w:r>
    </w:p>
    <w:p w:rsidR="00B9717A" w:rsidRPr="009C12FF" w:rsidRDefault="00B9717A" w:rsidP="009C12FF">
      <w:pPr>
        <w:widowControl/>
        <w:suppressAutoHyphens w:val="0"/>
        <w:ind w:firstLine="709"/>
        <w:jc w:val="center"/>
        <w:rPr>
          <w:rFonts w:ascii="Times New Roman" w:eastAsia="Times New Roman" w:hAnsi="Times New Roman"/>
          <w:b/>
          <w:kern w:val="0"/>
          <w:sz w:val="24"/>
          <w:lang w:eastAsia="ru-RU"/>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7"/>
      </w:tblPr>
      <w:tblGrid>
        <w:gridCol w:w="3198"/>
        <w:gridCol w:w="3375"/>
        <w:gridCol w:w="2104"/>
        <w:gridCol w:w="1983"/>
      </w:tblGrid>
      <w:tr w:rsidR="00B9717A" w:rsidRPr="009C12FF">
        <w:tblPrEx>
          <w:tblCellMar>
            <w:top w:w="0" w:type="dxa"/>
            <w:bottom w:w="0" w:type="dxa"/>
          </w:tblCellMar>
        </w:tblPrEx>
        <w:tc>
          <w:tcPr>
            <w:tcW w:w="1500" w:type="pct"/>
            <w:tcBorders>
              <w:bottom w:val="single" w:sz="12" w:space="0" w:color="000000"/>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Топливо</w:t>
            </w:r>
          </w:p>
        </w:tc>
        <w:tc>
          <w:tcPr>
            <w:tcW w:w="1583" w:type="pct"/>
            <w:tcBorders>
              <w:bottom w:val="single" w:sz="12" w:space="0" w:color="000000"/>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Топливосжигающее устройство</w:t>
            </w:r>
          </w:p>
        </w:tc>
        <w:tc>
          <w:tcPr>
            <w:tcW w:w="987" w:type="pct"/>
            <w:tcBorders>
              <w:bottom w:val="single" w:sz="12" w:space="0" w:color="000000"/>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i/>
                <w:iCs/>
                <w:kern w:val="0"/>
                <w:sz w:val="28"/>
                <w:szCs w:val="28"/>
                <w:lang w:eastAsia="ru-RU"/>
              </w:rPr>
              <w:t>α</w:t>
            </w:r>
          </w:p>
        </w:tc>
        <w:tc>
          <w:tcPr>
            <w:tcW w:w="930" w:type="pct"/>
            <w:tcBorders>
              <w:bottom w:val="single" w:sz="12" w:space="0" w:color="000000"/>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48"/>
                <w:sz w:val="24"/>
                <w:lang w:eastAsia="ru-RU"/>
              </w:rPr>
              <w:object w:dxaOrig="1260" w:dyaOrig="980">
                <v:shape id="_x0000_i1040" type="#_x0000_t75" style="width:67.5pt;height:39.75pt">
                  <v:imagedata r:id="rId90" o:title=""/>
                </v:shape>
              </w:object>
            </w:r>
          </w:p>
        </w:tc>
      </w:tr>
      <w:tr w:rsidR="00B9717A" w:rsidRPr="009C12FF">
        <w:tblPrEx>
          <w:tblCellMar>
            <w:top w:w="0" w:type="dxa"/>
            <w:bottom w:w="0" w:type="dxa"/>
          </w:tblCellMar>
        </w:tblPrEx>
        <w:tc>
          <w:tcPr>
            <w:tcW w:w="1500" w:type="pct"/>
            <w:tcBorders>
              <w:top w:val="nil"/>
            </w:tcBorders>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Доменный, газогенераторный, коксодоменный, природный газ</w:t>
            </w:r>
          </w:p>
        </w:tc>
        <w:tc>
          <w:tcPr>
            <w:tcW w:w="1583" w:type="pct"/>
            <w:tcBorders>
              <w:top w:val="nil"/>
            </w:tcBorders>
          </w:tcPr>
          <w:p w:rsidR="00B9717A" w:rsidRPr="009C12FF" w:rsidRDefault="00B9717A" w:rsidP="009C12FF">
            <w:pPr>
              <w:widowControl/>
              <w:suppressAutoHyphens w:val="0"/>
              <w:jc w:val="both"/>
              <w:rPr>
                <w:rFonts w:ascii="Times New Roman" w:eastAsia="Times New Roman" w:hAnsi="Times New Roman"/>
                <w:kern w:val="0"/>
                <w:sz w:val="24"/>
                <w:lang w:eastAsia="ru-RU"/>
              </w:rPr>
            </w:pPr>
          </w:p>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Длиннопламенные горелки *</w:t>
            </w:r>
          </w:p>
        </w:tc>
        <w:tc>
          <w:tcPr>
            <w:tcW w:w="987" w:type="pct"/>
            <w:tcBorders>
              <w:top w:val="nil"/>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1.15 – 1.30</w:t>
            </w:r>
          </w:p>
        </w:tc>
        <w:tc>
          <w:tcPr>
            <w:tcW w:w="930" w:type="pct"/>
            <w:tcBorders>
              <w:top w:val="nil"/>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2 – 3</w:t>
            </w:r>
          </w:p>
        </w:tc>
      </w:tr>
      <w:tr w:rsidR="00B9717A" w:rsidRPr="009C12FF">
        <w:tblPrEx>
          <w:tblCellMar>
            <w:top w:w="0" w:type="dxa"/>
            <w:bottom w:w="0" w:type="dxa"/>
          </w:tblCellMar>
        </w:tblPrEx>
        <w:tc>
          <w:tcPr>
            <w:tcW w:w="1500" w:type="pct"/>
          </w:tcPr>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Все виды газообразного топлива</w:t>
            </w:r>
          </w:p>
        </w:tc>
        <w:tc>
          <w:tcPr>
            <w:tcW w:w="1583" w:type="pct"/>
          </w:tcPr>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Короткопламенные горелки **</w:t>
            </w:r>
          </w:p>
        </w:tc>
        <w:tc>
          <w:tcPr>
            <w:tcW w:w="987"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1.05 – 1.15</w:t>
            </w:r>
          </w:p>
        </w:tc>
        <w:tc>
          <w:tcPr>
            <w:tcW w:w="930"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 – 2</w:t>
            </w:r>
          </w:p>
        </w:tc>
      </w:tr>
      <w:tr w:rsidR="00B9717A" w:rsidRPr="009C12FF">
        <w:tblPrEx>
          <w:tblCellMar>
            <w:top w:w="0" w:type="dxa"/>
            <w:bottom w:w="0" w:type="dxa"/>
          </w:tblCellMar>
        </w:tblPrEx>
        <w:tc>
          <w:tcPr>
            <w:tcW w:w="1500" w:type="pct"/>
          </w:tcPr>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Мазут, смола</w:t>
            </w:r>
          </w:p>
        </w:tc>
        <w:tc>
          <w:tcPr>
            <w:tcW w:w="1583" w:type="pct"/>
          </w:tcPr>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Форсунки ***</w: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1.15 – 1.35</w:t>
            </w:r>
          </w:p>
        </w:tc>
        <w:tc>
          <w:tcPr>
            <w:tcW w:w="930"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2 – 3</w:t>
            </w:r>
          </w:p>
        </w:tc>
      </w:tr>
    </w:tbl>
    <w:p w:rsidR="00B9717A" w:rsidRPr="009C12FF" w:rsidRDefault="00B9717A" w:rsidP="009C12FF">
      <w:pPr>
        <w:widowControl/>
        <w:suppressAutoHyphens w:val="0"/>
        <w:spacing w:before="120"/>
        <w:ind w:firstLine="561"/>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 Применять значения коэффициента расхода воздуха (</w:t>
      </w:r>
      <w:r w:rsidRPr="009C12FF">
        <w:rPr>
          <w:rFonts w:ascii="Times New Roman" w:eastAsia="Times New Roman" w:hAnsi="Times New Roman"/>
          <w:i/>
          <w:iCs/>
          <w:kern w:val="0"/>
          <w:sz w:val="28"/>
          <w:szCs w:val="28"/>
          <w:lang w:eastAsia="ru-RU"/>
        </w:rPr>
        <w:t>α</w:t>
      </w:r>
      <w:r w:rsidRPr="009C12FF">
        <w:rPr>
          <w:rFonts w:ascii="Times New Roman" w:eastAsia="Times New Roman" w:hAnsi="Times New Roman"/>
          <w:kern w:val="0"/>
          <w:sz w:val="24"/>
          <w:lang w:eastAsia="ru-RU"/>
        </w:rPr>
        <w:t>) меньшее для горелок и форсунок, дающих лучшее перемешивание топлива с воздухом, большее при худшем перемешивании.</w:t>
      </w:r>
    </w:p>
    <w:p w:rsidR="00B9717A" w:rsidRPr="009C12FF" w:rsidRDefault="00B9717A" w:rsidP="009C12FF">
      <w:pPr>
        <w:widowControl/>
        <w:suppressAutoHyphens w:val="0"/>
        <w:ind w:firstLine="561"/>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lastRenderedPageBreak/>
        <w:t>** В термических печах короткопламенные горелки рекомендуется направлять на кладку, например, на свод и использовать косвенную передачу тепла металлу или производить полное сжигание топлива до выхода газов в рабочее пространство.</w:t>
      </w:r>
    </w:p>
    <w:p w:rsidR="00B9717A" w:rsidRPr="009C12FF" w:rsidRDefault="00B9717A" w:rsidP="009C12FF">
      <w:pPr>
        <w:widowControl/>
        <w:suppressAutoHyphens w:val="0"/>
        <w:ind w:firstLine="561"/>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 В термических печах мазут рекомендуется</w:t>
      </w:r>
      <w:r w:rsidRPr="009C12FF">
        <w:rPr>
          <w:rFonts w:ascii="Times New Roman" w:eastAsia="Times New Roman" w:hAnsi="Times New Roman"/>
          <w:kern w:val="0"/>
          <w:sz w:val="28"/>
          <w:szCs w:val="28"/>
          <w:lang w:eastAsia="ru-RU"/>
        </w:rPr>
        <w:t xml:space="preserve"> </w:t>
      </w:r>
      <w:r w:rsidRPr="009C12FF">
        <w:rPr>
          <w:rFonts w:ascii="Times New Roman" w:eastAsia="Times New Roman" w:hAnsi="Times New Roman"/>
          <w:kern w:val="0"/>
          <w:sz w:val="24"/>
          <w:lang w:eastAsia="ru-RU"/>
        </w:rPr>
        <w:t>сжигать в топках, отделенных от рабочего пространства.</w:t>
      </w:r>
    </w:p>
    <w:p w:rsidR="00B9717A" w:rsidRPr="009C12FF" w:rsidRDefault="00B9717A" w:rsidP="009C12FF">
      <w:pPr>
        <w:shd w:val="clear" w:color="auto" w:fill="FFFFFF"/>
        <w:autoSpaceDE w:val="0"/>
        <w:jc w:val="both"/>
        <w:rPr>
          <w:rFonts w:ascii="Times New Roman" w:eastAsia="Times New Roman" w:hAnsi="Times New Roman" w:cs="Tahoma"/>
          <w:color w:val="000000"/>
          <w:sz w:val="24"/>
          <w:lang/>
        </w:rPr>
      </w:pPr>
    </w:p>
    <w:p w:rsidR="00B9717A" w:rsidRPr="009C12FF" w:rsidRDefault="00B9717A" w:rsidP="009C12FF">
      <w:pPr>
        <w:shd w:val="clear" w:color="auto" w:fill="FFFFFF"/>
        <w:autoSpaceDE w:val="0"/>
        <w:jc w:val="both"/>
        <w:rPr>
          <w:rFonts w:ascii="Times New Roman" w:eastAsia="Times New Roman" w:hAnsi="Times New Roman" w:cs="Tahoma"/>
          <w:color w:val="000000"/>
          <w:sz w:val="24"/>
          <w:lang/>
        </w:rPr>
      </w:pPr>
    </w:p>
    <w:p w:rsidR="00B9717A" w:rsidRPr="001F659F" w:rsidRDefault="00B9717A" w:rsidP="009C12FF">
      <w:pPr>
        <w:shd w:val="clear" w:color="auto" w:fill="FFFFFF"/>
        <w:autoSpaceDE w:val="0"/>
        <w:jc w:val="both"/>
        <w:rPr>
          <w:rFonts w:ascii="Times New Roman" w:eastAsia="Times New Roman" w:hAnsi="Times New Roman" w:cs="Tahoma"/>
          <w:color w:val="000000"/>
          <w:sz w:val="24"/>
          <w:szCs w:val="28"/>
          <w:lang/>
        </w:rPr>
      </w:pPr>
      <w:r w:rsidRPr="009C12FF">
        <w:rPr>
          <w:rFonts w:ascii="Times New Roman" w:eastAsia="Times New Roman" w:hAnsi="Times New Roman" w:cs="Tahoma"/>
          <w:color w:val="000000"/>
          <w:sz w:val="24"/>
          <w:lang/>
        </w:rPr>
        <w:tab/>
      </w:r>
      <w:r w:rsidRPr="001F659F">
        <w:rPr>
          <w:rFonts w:ascii="Times New Roman" w:eastAsia="Times New Roman" w:hAnsi="Times New Roman" w:cs="Tahoma"/>
          <w:color w:val="000000"/>
          <w:sz w:val="24"/>
          <w:szCs w:val="28"/>
          <w:lang/>
        </w:rPr>
        <w:t xml:space="preserve">Последовательность расчета сведено в таблицу </w:t>
      </w:r>
    </w:p>
    <w:p w:rsidR="00B9717A" w:rsidRPr="001F659F" w:rsidRDefault="00B9717A" w:rsidP="009C12FF">
      <w:pPr>
        <w:shd w:val="clear" w:color="auto" w:fill="FFFFFF"/>
        <w:autoSpaceDE w:val="0"/>
        <w:rPr>
          <w:rFonts w:ascii="Times New Roman" w:eastAsia="Times New Roman" w:hAnsi="Times New Roman" w:cs="Tahoma"/>
          <w:color w:val="000000"/>
          <w:sz w:val="24"/>
          <w:szCs w:val="28"/>
          <w:lang/>
        </w:rPr>
      </w:pPr>
      <w:r w:rsidRPr="001F659F">
        <w:rPr>
          <w:rFonts w:ascii="Times New Roman" w:eastAsia="Times New Roman" w:hAnsi="Times New Roman" w:cs="Tahoma"/>
          <w:color w:val="000000"/>
          <w:sz w:val="24"/>
          <w:szCs w:val="28"/>
          <w:lang/>
        </w:rPr>
        <w:t>Таблица –Формулы для расчета горения топлива</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544"/>
        <w:gridCol w:w="142"/>
        <w:gridCol w:w="708"/>
        <w:gridCol w:w="142"/>
        <w:gridCol w:w="3686"/>
        <w:gridCol w:w="992"/>
      </w:tblGrid>
      <w:tr w:rsidR="00B9717A" w:rsidRPr="009C12FF">
        <w:tc>
          <w:tcPr>
            <w:tcW w:w="1560"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Параметр</w:t>
            </w:r>
          </w:p>
        </w:tc>
        <w:tc>
          <w:tcPr>
            <w:tcW w:w="3686"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Жидкое и твердое топливо</w: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Ед-ца измерения</w:t>
            </w:r>
          </w:p>
        </w:tc>
        <w:tc>
          <w:tcPr>
            <w:tcW w:w="3686"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Газообразное топливо</w: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Ед-ца измерения</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Пересчет  на рабочий состав</w:t>
            </w:r>
          </w:p>
        </w:tc>
        <w:tc>
          <w:tcPr>
            <w:tcW w:w="3686" w:type="dxa"/>
            <w:gridSpan w:val="2"/>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24"/>
                <w:sz w:val="24"/>
                <w:lang/>
              </w:rPr>
              <w:object w:dxaOrig="3040" w:dyaOrig="660">
                <v:shape id="_x0000_i1041" type="#_x0000_t75" style="width:152.25pt;height:33pt">
                  <v:imagedata r:id="rId91" o:title=""/>
                </v:shape>
              </w:object>
            </w:r>
          </w:p>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24"/>
                <w:sz w:val="24"/>
                <w:lang/>
              </w:rPr>
              <w:object w:dxaOrig="2560" w:dyaOrig="660">
                <v:shape id="_x0000_i1042" type="#_x0000_t75" style="width:128.25pt;height:33pt">
                  <v:imagedata r:id="rId92" o:title=""/>
                </v:shape>
              </w:object>
            </w:r>
          </w:p>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24"/>
                <w:sz w:val="24"/>
                <w:lang/>
              </w:rPr>
              <w:object w:dxaOrig="1860" w:dyaOrig="660">
                <v:shape id="_x0000_i1043" type="#_x0000_t75" style="width:93pt;height:33pt">
                  <v:imagedata r:id="rId93" o:title=""/>
                </v:shape>
              </w:objec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3686"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28"/>
                <w:sz w:val="24"/>
                <w:lang/>
              </w:rPr>
              <w:object w:dxaOrig="2460" w:dyaOrig="660">
                <v:shape id="_x0000_i1044" type="#_x0000_t75" style="width:123pt;height:33pt">
                  <v:imagedata r:id="rId94" o:title=""/>
                </v:shape>
              </w:object>
            </w:r>
          </w:p>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14"/>
                <w:sz w:val="24"/>
                <w:lang/>
              </w:rPr>
              <w:object w:dxaOrig="1640" w:dyaOrig="400">
                <v:shape id="_x0000_i1045" type="#_x0000_t75" style="width:81.75pt;height:20.25pt">
                  <v:imagedata r:id="rId95"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Доля газа в смеси</w:t>
            </w:r>
          </w:p>
        </w:tc>
        <w:tc>
          <w:tcPr>
            <w:tcW w:w="3686"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3686"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34"/>
                <w:sz w:val="24"/>
                <w:lang/>
              </w:rPr>
              <w:object w:dxaOrig="2000" w:dyaOrig="800">
                <v:shape id="_x0000_i1046" type="#_x0000_t75" style="width:99.75pt;height:39.75pt">
                  <v:imagedata r:id="rId96"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Состав смеси</w:t>
            </w:r>
          </w:p>
        </w:tc>
        <w:tc>
          <w:tcPr>
            <w:tcW w:w="3686"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3686"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10"/>
                <w:sz w:val="24"/>
                <w:lang/>
              </w:rPr>
              <w:object w:dxaOrig="1980" w:dyaOrig="360">
                <v:shape id="_x0000_i1047" type="#_x0000_t75" style="width:99pt;height:18pt">
                  <v:imagedata r:id="rId97"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Низшая теплота сгорания</w:t>
            </w:r>
          </w:p>
        </w:tc>
        <w:tc>
          <w:tcPr>
            <w:tcW w:w="3686"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hAnsi="Times New Roman"/>
                <w:position w:val="-32"/>
                <w:sz w:val="28"/>
                <w:szCs w:val="28"/>
              </w:rPr>
              <w:object w:dxaOrig="3640" w:dyaOrig="760">
                <v:shape id="_x0000_i1048" type="#_x0000_t75" style="width:182.25pt;height:38.25pt">
                  <v:imagedata r:id="rId98" o:title=""/>
                </v:shape>
              </w:objec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кДж/кг</w:t>
            </w:r>
          </w:p>
        </w:tc>
        <w:tc>
          <w:tcPr>
            <w:tcW w:w="3686"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position w:val="-84"/>
                <w:sz w:val="28"/>
                <w:szCs w:val="28"/>
              </w:rPr>
              <w:object w:dxaOrig="3460" w:dyaOrig="1840">
                <v:shape id="_x0000_i1049" type="#_x0000_t75" style="width:173.25pt;height:92.25pt">
                  <v:imagedata r:id="rId99"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vertAlign w:val="superscript"/>
                <w:lang/>
              </w:rPr>
            </w:pPr>
            <w:r w:rsidRPr="009C12FF">
              <w:rPr>
                <w:rFonts w:ascii="Times New Roman" w:eastAsia="Times New Roman" w:hAnsi="Times New Roman" w:cs="Tahoma"/>
                <w:color w:val="000000"/>
                <w:sz w:val="24"/>
                <w:lang/>
              </w:rPr>
              <w:t>кДж/м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Расход кислорода на горение</w:t>
            </w:r>
          </w:p>
        </w:tc>
        <w:tc>
          <w:tcPr>
            <w:tcW w:w="3686" w:type="dxa"/>
            <w:gridSpan w:val="2"/>
            <w:shd w:val="clear" w:color="auto" w:fill="auto"/>
          </w:tcPr>
          <w:p w:rsidR="00B9717A" w:rsidRPr="009C12FF" w:rsidRDefault="00B9717A" w:rsidP="009C12FF">
            <w:pPr>
              <w:autoSpaceDE w:val="0"/>
              <w:rPr>
                <w:rFonts w:ascii="Times New Roman" w:hAnsi="Times New Roman"/>
                <w:sz w:val="28"/>
                <w:szCs w:val="28"/>
              </w:rPr>
            </w:pPr>
            <w:r w:rsidRPr="009C12FF">
              <w:rPr>
                <w:rFonts w:ascii="Times New Roman" w:hAnsi="Times New Roman"/>
                <w:position w:val="-34"/>
                <w:sz w:val="28"/>
                <w:szCs w:val="28"/>
              </w:rPr>
              <w:object w:dxaOrig="2980" w:dyaOrig="800">
                <v:shape id="_x0000_i1050" type="#_x0000_t75" style="width:149.25pt;height:39.75pt">
                  <v:imagedata r:id="rId100" o:title=""/>
                </v:shape>
              </w:objec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/кг</w:t>
            </w:r>
          </w:p>
        </w:tc>
        <w:tc>
          <w:tcPr>
            <w:tcW w:w="3686" w:type="dxa"/>
            <w:shd w:val="clear" w:color="auto" w:fill="auto"/>
          </w:tcPr>
          <w:p w:rsidR="00B9717A" w:rsidRPr="009C12FF" w:rsidRDefault="00B9717A" w:rsidP="009C12FF">
            <w:pPr>
              <w:autoSpaceDE w:val="0"/>
              <w:jc w:val="both"/>
              <w:rPr>
                <w:rFonts w:ascii="Times New Roman" w:hAnsi="Times New Roman"/>
                <w:sz w:val="28"/>
                <w:szCs w:val="28"/>
              </w:rPr>
            </w:pPr>
            <w:r w:rsidRPr="009C12FF">
              <w:rPr>
                <w:rFonts w:ascii="Times New Roman" w:hAnsi="Times New Roman"/>
                <w:position w:val="-46"/>
                <w:sz w:val="28"/>
                <w:szCs w:val="28"/>
              </w:rPr>
              <w:object w:dxaOrig="3420" w:dyaOrig="1040">
                <v:shape id="_x0000_i1051" type="#_x0000_t75" style="width:171pt;height:51.75pt">
                  <v:imagedata r:id="rId101"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vertAlign w:val="superscript"/>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Расход сухого воздуха</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14"/>
                <w:sz w:val="28"/>
                <w:szCs w:val="28"/>
              </w:rPr>
              <w:object w:dxaOrig="1620" w:dyaOrig="380">
                <v:shape id="_x0000_i1052" type="#_x0000_t75" style="width:81pt;height:18.75pt">
                  <v:imagedata r:id="rId102" o:title=""/>
                </v:shape>
              </w:object>
            </w:r>
          </w:p>
          <w:p w:rsidR="00B9717A" w:rsidRPr="001F659F" w:rsidRDefault="00B9717A" w:rsidP="009C12FF">
            <w:pPr>
              <w:autoSpaceDE w:val="0"/>
              <w:jc w:val="both"/>
              <w:rPr>
                <w:rFonts w:ascii="Times New Roman" w:hAnsi="Times New Roman"/>
                <w:sz w:val="24"/>
                <w:szCs w:val="28"/>
              </w:rPr>
            </w:pPr>
            <w:r w:rsidRPr="001F659F">
              <w:rPr>
                <w:rFonts w:ascii="Times New Roman" w:hAnsi="Times New Roman"/>
                <w:sz w:val="24"/>
                <w:szCs w:val="28"/>
              </w:rPr>
              <w:t xml:space="preserve">Где </w:t>
            </w:r>
            <w:r w:rsidRPr="001F659F">
              <w:rPr>
                <w:rFonts w:ascii="Times New Roman" w:hAnsi="Times New Roman"/>
                <w:sz w:val="24"/>
                <w:szCs w:val="28"/>
                <w:lang w:val="en-US"/>
              </w:rPr>
              <w:t>k</w:t>
            </w:r>
            <w:r w:rsidRPr="001F659F">
              <w:rPr>
                <w:rFonts w:ascii="Times New Roman" w:hAnsi="Times New Roman"/>
                <w:sz w:val="24"/>
                <w:szCs w:val="28"/>
              </w:rPr>
              <w:t xml:space="preserve">-коэффициент объемных содержаний </w:t>
            </w:r>
            <w:r w:rsidRPr="001F659F">
              <w:rPr>
                <w:rFonts w:ascii="Times New Roman" w:hAnsi="Times New Roman"/>
                <w:sz w:val="24"/>
                <w:szCs w:val="28"/>
                <w:lang w:val="en-US"/>
              </w:rPr>
              <w:t>N</w:t>
            </w:r>
            <w:r w:rsidRPr="001F659F">
              <w:rPr>
                <w:rFonts w:ascii="Times New Roman" w:hAnsi="Times New Roman"/>
                <w:sz w:val="24"/>
                <w:szCs w:val="28"/>
                <w:vertAlign w:val="subscript"/>
              </w:rPr>
              <w:t>2</w:t>
            </w:r>
            <w:r w:rsidRPr="001F659F">
              <w:rPr>
                <w:rFonts w:ascii="Times New Roman" w:hAnsi="Times New Roman"/>
                <w:sz w:val="24"/>
                <w:szCs w:val="28"/>
              </w:rPr>
              <w:t xml:space="preserve"> и О</w:t>
            </w:r>
            <w:r w:rsidRPr="001F659F">
              <w:rPr>
                <w:rFonts w:ascii="Times New Roman" w:hAnsi="Times New Roman"/>
                <w:sz w:val="24"/>
                <w:szCs w:val="28"/>
                <w:vertAlign w:val="subscript"/>
              </w:rPr>
              <w:t>2</w:t>
            </w:r>
            <w:r w:rsidRPr="001F659F">
              <w:rPr>
                <w:rFonts w:ascii="Times New Roman" w:hAnsi="Times New Roman"/>
                <w:sz w:val="24"/>
                <w:szCs w:val="28"/>
              </w:rPr>
              <w:t xml:space="preserve"> </w:t>
            </w:r>
          </w:p>
          <w:p w:rsidR="00B9717A" w:rsidRPr="001F659F" w:rsidRDefault="00B9717A" w:rsidP="009C12FF">
            <w:pPr>
              <w:autoSpaceDE w:val="0"/>
              <w:jc w:val="both"/>
              <w:rPr>
                <w:rFonts w:ascii="Times New Roman" w:hAnsi="Times New Roman"/>
                <w:sz w:val="24"/>
                <w:szCs w:val="28"/>
              </w:rPr>
            </w:pPr>
            <w:r w:rsidRPr="001F659F">
              <w:rPr>
                <w:rFonts w:ascii="Times New Roman" w:hAnsi="Times New Roman"/>
                <w:sz w:val="24"/>
                <w:szCs w:val="28"/>
                <w:lang w:val="en-US"/>
              </w:rPr>
              <w:t>k</w:t>
            </w:r>
            <w:r w:rsidRPr="001F659F">
              <w:rPr>
                <w:rFonts w:ascii="Times New Roman" w:hAnsi="Times New Roman"/>
                <w:sz w:val="24"/>
                <w:szCs w:val="28"/>
              </w:rPr>
              <w:t>=3,762</w:t>
            </w:r>
          </w:p>
          <w:p w:rsidR="00B9717A" w:rsidRPr="009C12FF" w:rsidRDefault="00B9717A" w:rsidP="009C12FF">
            <w:pPr>
              <w:autoSpaceDE w:val="0"/>
              <w:jc w:val="both"/>
              <w:rPr>
                <w:rFonts w:ascii="Times New Roman" w:hAnsi="Times New Roman"/>
                <w:sz w:val="28"/>
                <w:szCs w:val="28"/>
              </w:rPr>
            </w:pPr>
            <w:r w:rsidRPr="001F659F">
              <w:rPr>
                <w:rFonts w:ascii="Times New Roman" w:hAnsi="Times New Roman"/>
                <w:sz w:val="24"/>
                <w:szCs w:val="28"/>
                <w:lang w:val="en-US"/>
              </w:rPr>
              <w:t>n</w:t>
            </w:r>
            <w:r w:rsidRPr="001F659F">
              <w:rPr>
                <w:rFonts w:ascii="Times New Roman" w:hAnsi="Times New Roman"/>
                <w:sz w:val="24"/>
                <w:szCs w:val="28"/>
              </w:rPr>
              <w:t>-коэффициент расхода воздуха</w: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/кг</w:t>
            </w:r>
          </w:p>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Объемы компонентов продуктов сгорания</w:t>
            </w:r>
          </w:p>
        </w:tc>
        <w:tc>
          <w:tcPr>
            <w:tcW w:w="3544" w:type="dxa"/>
            <w:shd w:val="clear" w:color="auto" w:fill="auto"/>
          </w:tcPr>
          <w:p w:rsidR="00B9717A" w:rsidRPr="009C12FF" w:rsidRDefault="00B9717A" w:rsidP="009C12FF">
            <w:pPr>
              <w:autoSpaceDE w:val="0"/>
              <w:rPr>
                <w:rFonts w:ascii="Times New Roman" w:hAnsi="Times New Roman"/>
                <w:sz w:val="28"/>
                <w:szCs w:val="28"/>
                <w:lang w:val="en-US"/>
              </w:rPr>
            </w:pPr>
            <w:r w:rsidRPr="009C12FF">
              <w:rPr>
                <w:rFonts w:ascii="Times New Roman" w:hAnsi="Times New Roman"/>
                <w:position w:val="-32"/>
                <w:sz w:val="28"/>
                <w:szCs w:val="28"/>
                <w:lang w:val="en-US"/>
              </w:rPr>
              <w:object w:dxaOrig="2940" w:dyaOrig="760">
                <v:shape id="_x0000_i1053" type="#_x0000_t75" style="width:147pt;height:38.25pt">
                  <v:imagedata r:id="rId103" o:title=""/>
                </v:shape>
              </w:object>
            </w:r>
          </w:p>
          <w:p w:rsidR="00B9717A" w:rsidRPr="009C12FF" w:rsidRDefault="00B9717A" w:rsidP="009C12FF">
            <w:pPr>
              <w:autoSpaceDE w:val="0"/>
              <w:rPr>
                <w:rFonts w:ascii="Times New Roman" w:hAnsi="Times New Roman"/>
                <w:sz w:val="28"/>
                <w:szCs w:val="28"/>
                <w:lang w:val="en-US"/>
              </w:rPr>
            </w:pPr>
            <w:r w:rsidRPr="009C12FF">
              <w:rPr>
                <w:rFonts w:ascii="Times New Roman" w:hAnsi="Times New Roman"/>
                <w:position w:val="-14"/>
                <w:sz w:val="28"/>
                <w:szCs w:val="28"/>
                <w:lang w:val="en-US"/>
              </w:rPr>
              <w:object w:dxaOrig="3159" w:dyaOrig="400">
                <v:shape id="_x0000_i1054" type="#_x0000_t75" style="width:158.25pt;height:20.25pt">
                  <v:imagedata r:id="rId104" o:title=""/>
                </v:shape>
              </w:object>
            </w:r>
          </w:p>
          <w:p w:rsidR="00B9717A" w:rsidRPr="009C12FF" w:rsidRDefault="00B9717A" w:rsidP="009C12FF">
            <w:pPr>
              <w:autoSpaceDE w:val="0"/>
              <w:rPr>
                <w:rFonts w:ascii="Times New Roman" w:hAnsi="Times New Roman"/>
                <w:sz w:val="28"/>
                <w:szCs w:val="28"/>
                <w:lang w:val="en-US"/>
              </w:rPr>
            </w:pPr>
            <w:r w:rsidRPr="009C12FF">
              <w:rPr>
                <w:rFonts w:ascii="Times New Roman" w:hAnsi="Times New Roman"/>
                <w:position w:val="-14"/>
                <w:sz w:val="28"/>
                <w:szCs w:val="28"/>
                <w:lang w:val="en-US"/>
              </w:rPr>
              <w:object w:dxaOrig="2320" w:dyaOrig="400">
                <v:shape id="_x0000_i1055" type="#_x0000_t75" style="width:116.25pt;height:20.25pt">
                  <v:imagedata r:id="rId105" o:title=""/>
                </v:shape>
              </w:object>
            </w:r>
          </w:p>
          <w:p w:rsidR="00B9717A" w:rsidRPr="009C12FF" w:rsidRDefault="00B9717A" w:rsidP="009C12FF">
            <w:pPr>
              <w:autoSpaceDE w:val="0"/>
              <w:rPr>
                <w:rFonts w:ascii="Times New Roman" w:hAnsi="Times New Roman"/>
                <w:sz w:val="28"/>
                <w:szCs w:val="28"/>
                <w:lang w:val="en-US"/>
              </w:rPr>
            </w:pPr>
            <w:r w:rsidRPr="009C12FF">
              <w:rPr>
                <w:rFonts w:ascii="Times New Roman" w:hAnsi="Times New Roman"/>
                <w:position w:val="-14"/>
                <w:sz w:val="28"/>
                <w:szCs w:val="28"/>
                <w:lang w:val="en-US"/>
              </w:rPr>
              <w:object w:dxaOrig="1540" w:dyaOrig="400">
                <v:shape id="_x0000_i1056" type="#_x0000_t75" style="width:77.25pt;height:20.25pt">
                  <v:imagedata r:id="rId106" o:title=""/>
                </v:shape>
              </w:objec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/кг</w:t>
            </w:r>
          </w:p>
        </w:tc>
        <w:tc>
          <w:tcPr>
            <w:tcW w:w="3828" w:type="dxa"/>
            <w:gridSpan w:val="2"/>
            <w:shd w:val="clear" w:color="auto" w:fill="auto"/>
          </w:tcPr>
          <w:p w:rsidR="00B9717A" w:rsidRPr="009C12FF" w:rsidRDefault="00B9717A" w:rsidP="009C12FF">
            <w:pPr>
              <w:autoSpaceDE w:val="0"/>
              <w:jc w:val="both"/>
              <w:rPr>
                <w:rFonts w:ascii="Times New Roman" w:hAnsi="Times New Roman"/>
                <w:sz w:val="28"/>
                <w:szCs w:val="28"/>
                <w:lang w:val="en-US"/>
              </w:rPr>
            </w:pPr>
            <w:r w:rsidRPr="009C12FF">
              <w:rPr>
                <w:rFonts w:ascii="Times New Roman" w:hAnsi="Times New Roman"/>
                <w:position w:val="-32"/>
                <w:sz w:val="28"/>
                <w:szCs w:val="28"/>
              </w:rPr>
              <w:object w:dxaOrig="3720" w:dyaOrig="760">
                <v:shape id="_x0000_i1057" type="#_x0000_t75" style="width:186pt;height:38.25pt">
                  <v:imagedata r:id="rId107" o:title=""/>
                </v:shape>
              </w:object>
            </w:r>
            <w:r w:rsidRPr="009C12FF">
              <w:rPr>
                <w:rFonts w:ascii="Times New Roman" w:hAnsi="Times New Roman"/>
                <w:position w:val="-32"/>
                <w:sz w:val="28"/>
                <w:szCs w:val="28"/>
              </w:rPr>
              <w:object w:dxaOrig="3159" w:dyaOrig="760">
                <v:shape id="_x0000_i1058" type="#_x0000_t75" style="width:154.5pt;height:37.5pt">
                  <v:imagedata r:id="rId108" o:title=""/>
                </v:shape>
              </w:object>
            </w:r>
          </w:p>
          <w:p w:rsidR="00B9717A" w:rsidRPr="009C12FF" w:rsidRDefault="00B9717A" w:rsidP="009C12FF">
            <w:pPr>
              <w:autoSpaceDE w:val="0"/>
              <w:jc w:val="both"/>
              <w:rPr>
                <w:rFonts w:ascii="Times New Roman" w:hAnsi="Times New Roman"/>
                <w:sz w:val="28"/>
                <w:szCs w:val="28"/>
                <w:lang w:val="en-US"/>
              </w:rPr>
            </w:pPr>
            <w:r w:rsidRPr="009C12FF">
              <w:rPr>
                <w:rFonts w:ascii="Times New Roman" w:hAnsi="Times New Roman"/>
                <w:position w:val="-14"/>
                <w:sz w:val="28"/>
                <w:szCs w:val="28"/>
                <w:lang w:val="en-US"/>
              </w:rPr>
              <w:object w:dxaOrig="2140" w:dyaOrig="380">
                <v:shape id="_x0000_i1059" type="#_x0000_t75" style="width:107.25pt;height:18.75pt">
                  <v:imagedata r:id="rId109" o:title=""/>
                </v:shape>
              </w:object>
            </w:r>
          </w:p>
          <w:p w:rsidR="00B9717A" w:rsidRPr="009C12FF" w:rsidRDefault="00B9717A" w:rsidP="009C12FF">
            <w:pPr>
              <w:autoSpaceDE w:val="0"/>
              <w:jc w:val="both"/>
              <w:rPr>
                <w:rFonts w:ascii="Times New Roman" w:hAnsi="Times New Roman"/>
                <w:sz w:val="28"/>
                <w:szCs w:val="28"/>
                <w:lang w:val="en-US"/>
              </w:rPr>
            </w:pPr>
            <w:r w:rsidRPr="009C12FF">
              <w:rPr>
                <w:rFonts w:ascii="Times New Roman" w:hAnsi="Times New Roman"/>
                <w:position w:val="-14"/>
                <w:sz w:val="28"/>
                <w:szCs w:val="28"/>
                <w:lang w:val="en-US"/>
              </w:rPr>
              <w:object w:dxaOrig="1540" w:dyaOrig="400">
                <v:shape id="_x0000_i1060" type="#_x0000_t75" style="width:77.25pt;height:20.25pt">
                  <v:imagedata r:id="rId106"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vertAlign w:val="superscript"/>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Объем продуктов сгорания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14"/>
                <w:sz w:val="28"/>
                <w:szCs w:val="28"/>
              </w:rPr>
              <w:object w:dxaOrig="2880" w:dyaOrig="400">
                <v:shape id="_x0000_i1061" type="#_x0000_t75" style="width:2in;height:20.25pt">
                  <v:imagedata r:id="rId110"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/кг</w:t>
            </w:r>
          </w:p>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Процентный состав продуктов сгорания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1520" w:dyaOrig="720">
                <v:shape id="_x0000_i1062" type="#_x0000_t75" style="width:75.75pt;height:36pt">
                  <v:imagedata r:id="rId111" o:title=""/>
                </v:shape>
              </w:object>
            </w:r>
          </w:p>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1560" w:dyaOrig="720">
                <v:shape id="_x0000_i1063" type="#_x0000_t75" style="width:78pt;height:36pt">
                  <v:imagedata r:id="rId112" o:title=""/>
                </v:shape>
              </w:object>
            </w:r>
          </w:p>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1359" w:dyaOrig="720">
                <v:shape id="_x0000_i1064" type="#_x0000_t75" style="width:68.25pt;height:36pt">
                  <v:imagedata r:id="rId113" o:title=""/>
                </v:shape>
              </w:object>
            </w:r>
          </w:p>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1340" w:dyaOrig="760">
                <v:shape id="_x0000_i1065" type="#_x0000_t75" style="width:66.75pt;height:38.25pt">
                  <v:imagedata r:id="rId114"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lastRenderedPageBreak/>
              <w:t>%</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lastRenderedPageBreak/>
              <w:t>Начальная энтальпия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2060" w:dyaOrig="720">
                <v:shape id="_x0000_i1066" type="#_x0000_t75" style="width:102.75pt;height:36pt">
                  <v:imagedata r:id="rId115"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кДж/кг</w:t>
            </w:r>
          </w:p>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Энтальпия продуктов сгорания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4"/>
                <w:sz w:val="28"/>
                <w:szCs w:val="28"/>
                <w:lang w:val="en-US"/>
              </w:rPr>
              <w:object w:dxaOrig="1560" w:dyaOrig="660">
                <v:shape id="_x0000_i1067" type="#_x0000_t75" style="width:78pt;height:33pt">
                  <v:imagedata r:id="rId116" o:title=""/>
                </v:shape>
              </w:object>
            </w:r>
          </w:p>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4"/>
                <w:sz w:val="28"/>
                <w:szCs w:val="28"/>
                <w:lang w:val="en-US"/>
              </w:rPr>
              <w:object w:dxaOrig="1620" w:dyaOrig="660">
                <v:shape id="_x0000_i1068" type="#_x0000_t75" style="width:81pt;height:33pt">
                  <v:imagedata r:id="rId117" o:title=""/>
                </v:shape>
              </w:object>
            </w:r>
          </w:p>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4"/>
                <w:sz w:val="28"/>
                <w:szCs w:val="28"/>
                <w:lang w:val="en-US"/>
              </w:rPr>
              <w:object w:dxaOrig="1359" w:dyaOrig="660">
                <v:shape id="_x0000_i1069" type="#_x0000_t75" style="width:68.25pt;height:33pt">
                  <v:imagedata r:id="rId118" o:title=""/>
                </v:shape>
              </w:object>
            </w:r>
          </w:p>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4"/>
                <w:sz w:val="28"/>
                <w:szCs w:val="28"/>
                <w:lang w:val="en-US"/>
              </w:rPr>
              <w:object w:dxaOrig="1320" w:dyaOrig="660">
                <v:shape id="_x0000_i1070" type="#_x0000_t75" style="width:66pt;height:33pt">
                  <v:imagedata r:id="rId119"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кДж/кг</w:t>
            </w:r>
          </w:p>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Калориметрическая температура горения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8"/>
                <w:sz w:val="28"/>
                <w:szCs w:val="28"/>
                <w:lang w:val="en-US"/>
              </w:rPr>
              <w:object w:dxaOrig="1700" w:dyaOrig="740">
                <v:shape id="_x0000_i1071" type="#_x0000_t75" style="width:84.75pt;height:36.75pt">
                  <v:imagedata r:id="rId120"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vertAlign w:val="superscript"/>
                <w:lang/>
              </w:rPr>
              <w:t>0</w:t>
            </w:r>
            <w:r w:rsidRPr="009C12FF">
              <w:rPr>
                <w:rFonts w:ascii="Times New Roman" w:eastAsia="Times New Roman" w:hAnsi="Times New Roman" w:cs="Tahoma"/>
                <w:color w:val="000000"/>
                <w:sz w:val="24"/>
                <w:lang/>
              </w:rPr>
              <w:t>С</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Действительная температура   продуктов сгорания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12"/>
                <w:sz w:val="28"/>
                <w:szCs w:val="28"/>
                <w:lang w:val="en-US"/>
              </w:rPr>
              <w:object w:dxaOrig="920" w:dyaOrig="360">
                <v:shape id="_x0000_i1072" type="#_x0000_t75" style="width:45.75pt;height:18pt">
                  <v:imagedata r:id="rId121" o:title=""/>
                </v:shape>
              </w:object>
            </w:r>
          </w:p>
          <w:p w:rsidR="00B9717A" w:rsidRPr="009C12FF" w:rsidRDefault="00B9717A" w:rsidP="009C12FF">
            <w:pPr>
              <w:autoSpaceDE w:val="0"/>
              <w:jc w:val="both"/>
              <w:rPr>
                <w:rFonts w:ascii="Times New Roman" w:hAnsi="Times New Roman"/>
                <w:sz w:val="28"/>
                <w:szCs w:val="28"/>
              </w:rPr>
            </w:pPr>
            <w:r w:rsidRPr="001F659F">
              <w:rPr>
                <w:rFonts w:ascii="Times New Roman" w:hAnsi="Times New Roman"/>
                <w:sz w:val="24"/>
                <w:szCs w:val="28"/>
              </w:rPr>
              <w:t xml:space="preserve">Где </w:t>
            </w:r>
            <w:r w:rsidRPr="001F659F">
              <w:rPr>
                <w:rFonts w:ascii="Times New Roman" w:hAnsi="Times New Roman"/>
                <w:position w:val="-10"/>
                <w:sz w:val="24"/>
                <w:szCs w:val="28"/>
              </w:rPr>
              <w:object w:dxaOrig="200" w:dyaOrig="260">
                <v:shape id="_x0000_i1073" type="#_x0000_t75" style="width:9.75pt;height:12.75pt">
                  <v:imagedata r:id="rId122" o:title=""/>
                </v:shape>
              </w:object>
            </w:r>
            <w:r w:rsidRPr="001F659F">
              <w:rPr>
                <w:rFonts w:ascii="Times New Roman" w:hAnsi="Times New Roman"/>
                <w:sz w:val="24"/>
                <w:szCs w:val="28"/>
              </w:rPr>
              <w:t>-пирометрический коэффициент</w: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vertAlign w:val="superscript"/>
                <w:lang/>
              </w:rPr>
              <w:t>0</w:t>
            </w:r>
            <w:r w:rsidRPr="009C12FF">
              <w:rPr>
                <w:rFonts w:ascii="Times New Roman" w:eastAsia="Times New Roman" w:hAnsi="Times New Roman" w:cs="Tahoma"/>
                <w:color w:val="000000"/>
                <w:sz w:val="24"/>
                <w:lang/>
              </w:rPr>
              <w:t>С</w:t>
            </w:r>
          </w:p>
        </w:tc>
      </w:tr>
    </w:tbl>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Pr="00DC265B" w:rsidRDefault="00B9717A" w:rsidP="00DC265B">
      <w:pPr>
        <w:widowControl/>
        <w:suppressAutoHyphens w:val="0"/>
        <w:jc w:val="both"/>
        <w:rPr>
          <w:rFonts w:ascii="Times New Roman" w:eastAsia="Times New Roman" w:hAnsi="Times New Roman"/>
          <w:b/>
          <w:kern w:val="0"/>
          <w:sz w:val="24"/>
          <w:lang w:eastAsia="ru-RU"/>
        </w:rPr>
      </w:pPr>
      <w:r>
        <w:rPr>
          <w:rFonts w:ascii="Times New Roman" w:eastAsia="Times New Roman" w:hAnsi="Times New Roman"/>
          <w:b/>
          <w:kern w:val="0"/>
          <w:sz w:val="24"/>
          <w:lang w:eastAsia="ru-RU"/>
        </w:rPr>
        <w:lastRenderedPageBreak/>
        <w:t xml:space="preserve">Таблица 1 </w:t>
      </w:r>
      <w:r w:rsidRPr="00DC265B">
        <w:rPr>
          <w:rFonts w:ascii="Times New Roman" w:eastAsia="Times New Roman" w:hAnsi="Times New Roman"/>
          <w:b/>
          <w:kern w:val="0"/>
          <w:sz w:val="24"/>
          <w:lang w:eastAsia="ru-RU"/>
        </w:rPr>
        <w:t>СРЕДНИЕ ТЕПЛОЕМКОСТИ ДЛЯ ВОЗДУХА И ГАЗОВ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7"/>
        <w:gridCol w:w="947"/>
        <w:gridCol w:w="947"/>
        <w:gridCol w:w="947"/>
        <w:gridCol w:w="947"/>
        <w:gridCol w:w="947"/>
        <w:gridCol w:w="947"/>
        <w:gridCol w:w="948"/>
        <w:gridCol w:w="948"/>
        <w:gridCol w:w="948"/>
        <w:gridCol w:w="948"/>
      </w:tblGrid>
      <w:tr w:rsidR="00B9717A" w:rsidRPr="00766C7E">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Температура</w: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480" w:dyaOrig="340">
                <v:shape id="_x0000_i1074" type="#_x0000_t75" style="width:24pt;height:17.25pt">
                  <v:imagedata r:id="rId123" o:title=""/>
                </v:shape>
              </w:objec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val="en-US" w:eastAsia="ru-RU"/>
              </w:rPr>
              <w:t>N</w:t>
            </w:r>
          </w:p>
        </w:tc>
        <w:tc>
          <w:tcPr>
            <w:tcW w:w="1895"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320" w:dyaOrig="340">
                <v:shape id="_x0000_i1075" type="#_x0000_t75" style="width:15.75pt;height:17.25pt">
                  <v:imagedata r:id="rId124" o:title=""/>
                </v:shape>
              </w:object>
            </w:r>
          </w:p>
        </w:tc>
        <w:tc>
          <w:tcPr>
            <w:tcW w:w="1896"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540" w:dyaOrig="340">
                <v:shape id="_x0000_i1076" type="#_x0000_t75" style="width:27pt;height:17.25pt">
                  <v:imagedata r:id="rId125" o:title=""/>
                </v:shape>
              </w:objec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Воздух сухой</w:t>
            </w:r>
          </w:p>
        </w:tc>
      </w:tr>
      <w:tr w:rsidR="00B9717A" w:rsidRPr="00766C7E">
        <w:trPr>
          <w:cantSplit/>
          <w:trHeight w:val="1134"/>
        </w:trPr>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r>
      <w:tr w:rsidR="00B9717A" w:rsidRPr="00766C7E">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2773</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2500</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1,6204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1,8079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1,8808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1,9436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2,0453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2,0592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2,1077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2,1517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2,1915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2,2266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2,2593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2,2886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2,3158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2,3405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2,3636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2,3849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2,4042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2,4226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2,4393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2,4552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2,4699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2,4837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2,4971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2,5097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2,5214</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0,4108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0,4318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0,4492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0,4642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0,4885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0,4918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0,5034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0,5139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0,5234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0,5318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0,5396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0,5466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0,5531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0,5590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0,5645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0,5696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0,5742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0,5786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0,5826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0,5864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0,5899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0,5932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0,5964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0,5994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0,6022</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1,3327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1,3553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1,3683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1,3817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1,4290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1,4554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1,5144</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0,3083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0,3146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0,3357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0,3617</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1,3583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1,4529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1,4663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1,5312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1,5483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1,5559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1,5638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1,5851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1,5923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1,5990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1,6057</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0,3295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0,3345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0,3657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0,3835</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1,5379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1,5592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1,5831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1,6338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1,6601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1,6865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1,7133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1,7397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1,7657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0,7908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1,8151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1,8389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1,8619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1,8841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1,9055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1,9252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1,9449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1,9633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1,9813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1,9984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2,0148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2,0307</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0,3902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0,3965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0,4028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0,4092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0,4155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0,4335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0,4392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0,4447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0,4645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0,4689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0,4732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0,4812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0,4850</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1,3009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0,3051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1,3583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1,3821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1,4236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1,4550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1,4809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1,5341</w:t>
            </w:r>
          </w:p>
        </w:tc>
      </w:tr>
    </w:tbl>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Default="00B9717A" w:rsidP="00DC265B">
      <w:pPr>
        <w:widowControl/>
        <w:suppressAutoHyphens w:val="0"/>
        <w:jc w:val="both"/>
        <w:rPr>
          <w:rFonts w:ascii="Times New Roman" w:eastAsia="Times New Roman" w:hAnsi="Times New Roman"/>
          <w:kern w:val="0"/>
          <w:sz w:val="24"/>
          <w:lang w:eastAsia="ru-RU"/>
        </w:rPr>
      </w:pPr>
    </w:p>
    <w:p w:rsidR="00B9717A" w:rsidRDefault="00B9717A" w:rsidP="00DC265B">
      <w:pPr>
        <w:widowControl/>
        <w:suppressAutoHyphens w:val="0"/>
        <w:jc w:val="both"/>
        <w:rPr>
          <w:rFonts w:ascii="Times New Roman" w:eastAsia="Times New Roman" w:hAnsi="Times New Roman"/>
          <w:kern w:val="0"/>
          <w:sz w:val="24"/>
          <w:lang w:eastAsia="ru-RU"/>
        </w:rPr>
      </w:pPr>
    </w:p>
    <w:p w:rsidR="00B9717A" w:rsidRDefault="00B9717A" w:rsidP="00DC265B">
      <w:pPr>
        <w:widowControl/>
        <w:suppressAutoHyphens w:val="0"/>
        <w:jc w:val="both"/>
        <w:rPr>
          <w:rFonts w:ascii="Times New Roman" w:eastAsia="Times New Roman" w:hAnsi="Times New Roman"/>
          <w:kern w:val="0"/>
          <w:sz w:val="24"/>
          <w:lang w:eastAsia="ru-RU"/>
        </w:rPr>
      </w:pPr>
    </w:p>
    <w:p w:rsidR="00B9717A"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5234">
      <w:pPr>
        <w:widowControl/>
        <w:suppressAutoHyphens w:val="0"/>
        <w:rPr>
          <w:rFonts w:ascii="Times New Roman" w:eastAsia="Times New Roman" w:hAnsi="Times New Roman"/>
          <w:b/>
          <w:kern w:val="0"/>
          <w:sz w:val="24"/>
          <w:lang w:eastAsia="ru-RU"/>
        </w:rPr>
      </w:pPr>
      <w:r>
        <w:rPr>
          <w:rFonts w:ascii="Times New Roman" w:eastAsia="Times New Roman" w:hAnsi="Times New Roman"/>
          <w:b/>
          <w:kern w:val="0"/>
          <w:sz w:val="24"/>
          <w:lang w:eastAsia="ru-RU"/>
        </w:rPr>
        <w:lastRenderedPageBreak/>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7"/>
        <w:gridCol w:w="947"/>
        <w:gridCol w:w="947"/>
        <w:gridCol w:w="947"/>
        <w:gridCol w:w="947"/>
        <w:gridCol w:w="947"/>
        <w:gridCol w:w="947"/>
        <w:gridCol w:w="948"/>
        <w:gridCol w:w="948"/>
        <w:gridCol w:w="948"/>
        <w:gridCol w:w="948"/>
      </w:tblGrid>
      <w:tr w:rsidR="00B9717A" w:rsidRPr="00766C7E">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Воздух сухой</w: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СО</w: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360" w:dyaOrig="340">
                <v:shape id="_x0000_i1077" type="#_x0000_t75" style="width:18pt;height:17.25pt">
                  <v:imagedata r:id="rId126" o:title=""/>
                </v:shape>
              </w:objec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520" w:dyaOrig="340">
                <v:shape id="_x0000_i1078" type="#_x0000_t75" style="width:26.25pt;height:17.25pt">
                  <v:imagedata r:id="rId127" o:title=""/>
                </v:shape>
              </w:object>
            </w:r>
          </w:p>
        </w:tc>
        <w:tc>
          <w:tcPr>
            <w:tcW w:w="1896"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499" w:dyaOrig="340">
                <v:shape id="_x0000_i1079" type="#_x0000_t75" style="width:24.75pt;height:17.25pt">
                  <v:imagedata r:id="rId128" o:title=""/>
                </v:shape>
              </w:object>
            </w:r>
          </w:p>
        </w:tc>
        <w:tc>
          <w:tcPr>
            <w:tcW w:w="1896"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620" w:dyaOrig="340">
                <v:shape id="_x0000_i1080" type="#_x0000_t75" style="width:30.75pt;height:17.25pt">
                  <v:imagedata r:id="rId129" o:title=""/>
                </v:shape>
              </w:object>
            </w:r>
          </w:p>
        </w:tc>
      </w:tr>
      <w:tr w:rsidR="00B9717A" w:rsidRPr="00766C7E">
        <w:trPr>
          <w:cantSplit/>
          <w:trHeight w:val="1134"/>
        </w:trPr>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r>
      <w:tr w:rsidR="00B9717A" w:rsidRPr="00766C7E">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0,3107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0,3210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0,3664</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1,3607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1,5366</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0,366</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1,2777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1,2896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1,2979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1,3063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1,3524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1,3608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1,3691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1,3859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1,4235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1,4445</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0,345</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1,5407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1,6454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1,6832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1,7208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1,7585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1,7962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1,8297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1,8632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1,8925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1,9218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1,9469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1,9721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1,9972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0,445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0,471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1,5558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1,6539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1,7669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1,8925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2,0223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2,1437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2,2693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2,3824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2,4954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1,5959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2,6964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1,7843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2,8723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0,395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1,7669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2,1060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2,3280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2,5289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2,7215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2,8932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3,0481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3,1905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3,3412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3,4500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0,691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0,728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0,762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0,798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0,824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0,852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r>
    </w:tbl>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sectPr w:rsidR="00B9717A" w:rsidSect="00AD0674">
          <w:footnotePr>
            <w:pos w:val="beneathText"/>
          </w:footnotePr>
          <w:pgSz w:w="11905" w:h="16837"/>
          <w:pgMar w:top="426" w:right="251" w:bottom="426" w:left="1134" w:header="720" w:footer="720" w:gutter="0"/>
          <w:cols w:space="720"/>
          <w:docGrid w:linePitch="360"/>
        </w:sectPr>
      </w:pPr>
    </w:p>
    <w:p w:rsidR="00B9717A" w:rsidRPr="00DC265B" w:rsidRDefault="00B9717A" w:rsidP="00DC265B">
      <w:pPr>
        <w:widowControl/>
        <w:suppressAutoHyphens w:val="0"/>
        <w:jc w:val="both"/>
        <w:rPr>
          <w:rFonts w:ascii="Times New Roman" w:eastAsia="Times New Roman" w:hAnsi="Times New Roman"/>
          <w:kern w:val="0"/>
          <w:sz w:val="24"/>
          <w:lang w:eastAsia="ru-RU"/>
        </w:rPr>
      </w:pPr>
      <w:r>
        <w:rPr>
          <w:rFonts w:ascii="Times New Roman" w:eastAsia="Times New Roman" w:hAnsi="Times New Roman"/>
          <w:kern w:val="0"/>
          <w:sz w:val="24"/>
          <w:lang w:eastAsia="ru-RU"/>
        </w:rPr>
        <w:lastRenderedPageBreak/>
        <w:t>Таблица 2</w:t>
      </w:r>
      <w:r w:rsidRPr="00DC265B">
        <w:rPr>
          <w:rFonts w:ascii="Times New Roman" w:eastAsia="Times New Roman" w:hAnsi="Times New Roman"/>
          <w:kern w:val="0"/>
          <w:sz w:val="24"/>
          <w:lang w:eastAsia="ru-RU"/>
        </w:rPr>
        <w:t xml:space="preserve">– Энтальпия </w:t>
      </w:r>
      <w:smartTag w:uri="urn:schemas-microsoft-com:office:smarttags" w:element="metricconverter">
        <w:smartTagPr>
          <w:attr w:name="ProductID" w:val="1 м3"/>
        </w:smartTagPr>
        <w:r w:rsidRPr="00DC265B">
          <w:rPr>
            <w:rFonts w:ascii="Times New Roman" w:eastAsia="Times New Roman" w:hAnsi="Times New Roman"/>
            <w:kern w:val="0"/>
            <w:sz w:val="24"/>
            <w:lang w:eastAsia="ru-RU"/>
          </w:rPr>
          <w:t>1 м</w:t>
        </w:r>
        <w:r w:rsidRPr="00DC265B">
          <w:rPr>
            <w:rFonts w:ascii="Times New Roman" w:eastAsia="Times New Roman" w:hAnsi="Times New Roman"/>
            <w:kern w:val="0"/>
            <w:sz w:val="24"/>
            <w:vertAlign w:val="superscript"/>
            <w:lang w:eastAsia="ru-RU"/>
          </w:rPr>
          <w:t>3</w:t>
        </w:r>
      </w:smartTag>
      <w:r w:rsidRPr="00DC265B">
        <w:rPr>
          <w:rFonts w:ascii="Times New Roman" w:eastAsia="Times New Roman" w:hAnsi="Times New Roman"/>
          <w:kern w:val="0"/>
          <w:sz w:val="24"/>
          <w:lang w:eastAsia="ru-RU"/>
        </w:rPr>
        <w:t xml:space="preserve"> воздуха и газов при различных температурах и постоянном давлении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1279"/>
        <w:gridCol w:w="1279"/>
        <w:gridCol w:w="1279"/>
        <w:gridCol w:w="1279"/>
        <w:gridCol w:w="1279"/>
        <w:gridCol w:w="1279"/>
        <w:gridCol w:w="1279"/>
        <w:gridCol w:w="1280"/>
        <w:gridCol w:w="1280"/>
        <w:gridCol w:w="1280"/>
        <w:gridCol w:w="1280"/>
      </w:tblGrid>
      <w:tr w:rsidR="00B9717A" w:rsidRPr="00766C7E">
        <w:tc>
          <w:tcPr>
            <w:tcW w:w="2558"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Температура</w:t>
            </w:r>
          </w:p>
        </w:tc>
        <w:tc>
          <w:tcPr>
            <w:tcW w:w="2558"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480" w:dyaOrig="340">
                <v:shape id="_x0000_i1081" type="#_x0000_t75" style="width:24pt;height:17.25pt">
                  <v:imagedata r:id="rId123" o:title=""/>
                </v:shape>
              </w:object>
            </w:r>
          </w:p>
        </w:tc>
        <w:tc>
          <w:tcPr>
            <w:tcW w:w="2558"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val="en-US" w:eastAsia="ru-RU"/>
              </w:rPr>
              <w:t>N</w:t>
            </w:r>
          </w:p>
        </w:tc>
        <w:tc>
          <w:tcPr>
            <w:tcW w:w="2558"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320" w:dyaOrig="340">
                <v:shape id="_x0000_i1082" type="#_x0000_t75" style="width:15.75pt;height:17.25pt">
                  <v:imagedata r:id="rId124" o:title=""/>
                </v:shape>
              </w:object>
            </w:r>
          </w:p>
        </w:tc>
        <w:tc>
          <w:tcPr>
            <w:tcW w:w="2560"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540" w:dyaOrig="340">
                <v:shape id="_x0000_i1083" type="#_x0000_t75" style="width:27pt;height:17.25pt">
                  <v:imagedata r:id="rId125" o:title=""/>
                </v:shape>
              </w:object>
            </w:r>
          </w:p>
        </w:tc>
        <w:tc>
          <w:tcPr>
            <w:tcW w:w="2560"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Воздух сухой</w:t>
            </w:r>
          </w:p>
        </w:tc>
      </w:tr>
      <w:tr w:rsidR="00B9717A" w:rsidRPr="00766C7E">
        <w:trPr>
          <w:cantSplit/>
          <w:trHeight w:val="995"/>
        </w:trPr>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80"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80"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80"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80"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r>
      <w:tr w:rsidR="00B9717A" w:rsidRPr="00766C7E">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2773</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2500</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361,67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564,24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777,44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1001,78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1236,76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1475,41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1718,95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1972,43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2226,75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2485,34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2746,44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3010,58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3276,75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3545,34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3815,86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4087,10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4360,67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4634,76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4910,51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5186,81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5464,20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5746,39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6023,25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6303,53</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41,08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86,38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185,68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239,26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295,38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352,38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410,52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471,06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531,80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593,56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655,92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719,03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782,60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846,75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911,36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976,14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1041,48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1106,94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1172,80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1238,79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1305,04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1371,72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1438,56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1505,50</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260,60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392,41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526,89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664,58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805,06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940,36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1094,65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1243,55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1393,86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1546,14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1699,76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1857,74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2012,36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2170,55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2328,65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2486,28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2646,74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2808,22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2970,25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3131,96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3295,84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3457,20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3620,58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3786,09</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62,24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93,72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125,84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158,75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192,30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224,59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261,44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332,90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369,27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405,96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443,69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480,62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518,40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556,16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593,81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532,16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670,70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709,40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748,02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787,16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825,70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864,42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904,25</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267,38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407,78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551,85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700,17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851,64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1005,24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1162,32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1319,67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1480,11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1641,02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1802,76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1966,05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2129,93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2296,78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2463,97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2632,09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2800,48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2971,30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3142,76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3314,85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3487,44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3662,33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3837,64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4014,29</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63,86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97,32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167,25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203,40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240,24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277,60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315,18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353,50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391,93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430,56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469,56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508,70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548,55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588,48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628,66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668,88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709,65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750,60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791,70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832,92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874,69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916,56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958,75</w:t>
            </w:r>
          </w:p>
        </w:tc>
        <w:tc>
          <w:tcPr>
            <w:tcW w:w="1280"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303,47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461,36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623,69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791,55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964,68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1143,64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1328,11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1517,87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1713,32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1913,67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2118,78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2328,01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2540,25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2758,39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2979,13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3203,05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3429,90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3657,85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3889,72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4121,79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4358,83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4485,34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4724,37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5076,74</w:t>
            </w:r>
          </w:p>
        </w:tc>
        <w:tc>
          <w:tcPr>
            <w:tcW w:w="1280"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72,48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189,05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230,40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273,14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317,20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362,52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409,20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457,05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506,04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556,04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606,70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658,80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711,52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765,00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819,18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873,62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929,00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984,69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1041,04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1097,79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1154,88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1212,50</w:t>
            </w:r>
          </w:p>
        </w:tc>
        <w:tc>
          <w:tcPr>
            <w:tcW w:w="1280"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261,94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395,42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532,08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672,01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814,96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960,75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1109,05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1259,36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1411,86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1565,94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1721,36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1879,27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2036,87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2196,19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2356,68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2517,60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2680,01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2841,43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3006,26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3169,77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3338,21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3500,54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3665,80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3835,29</w:t>
            </w:r>
          </w:p>
        </w:tc>
        <w:tc>
          <w:tcPr>
            <w:tcW w:w="1280"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62,56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94,44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127,08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194,64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229,46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264,88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300,78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337,20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374,00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411,12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448,86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486,50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524,55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562,88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601,29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640,08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678,87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718,00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757,05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797,28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836,05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875,52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916,00</w:t>
            </w:r>
          </w:p>
        </w:tc>
      </w:tr>
    </w:tbl>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sectPr w:rsidR="00B9717A" w:rsidSect="00DC265B">
          <w:footnotePr>
            <w:pos w:val="beneathText"/>
          </w:footnotePr>
          <w:pgSz w:w="16837" w:h="11905" w:orient="landscape"/>
          <w:pgMar w:top="1134" w:right="272" w:bottom="249" w:left="425" w:header="720" w:footer="720" w:gutter="0"/>
          <w:cols w:space="720"/>
          <w:docGrid w:linePitch="360"/>
        </w:sectPr>
      </w:pPr>
    </w:p>
    <w:p w:rsidR="00B9717A" w:rsidRPr="00893D53" w:rsidRDefault="00B9717A" w:rsidP="00893D53">
      <w:pPr>
        <w:suppressAutoHyphens w:val="0"/>
        <w:autoSpaceDE w:val="0"/>
        <w:autoSpaceDN w:val="0"/>
        <w:adjustRightInd w:val="0"/>
        <w:jc w:val="right"/>
        <w:rPr>
          <w:rFonts w:ascii="Times New Roman" w:eastAsia="Times New Roman" w:hAnsi="Times New Roman"/>
          <w:iCs/>
          <w:spacing w:val="-5"/>
          <w:kern w:val="0"/>
          <w:sz w:val="28"/>
          <w:szCs w:val="28"/>
          <w:lang w:eastAsia="ru-RU"/>
        </w:rPr>
      </w:pPr>
      <w:r w:rsidRPr="00893D53">
        <w:rPr>
          <w:rFonts w:ascii="Times New Roman" w:eastAsia="Times New Roman" w:hAnsi="Times New Roman"/>
          <w:kern w:val="0"/>
          <w:sz w:val="28"/>
          <w:szCs w:val="28"/>
          <w:lang w:eastAsia="ru-RU"/>
        </w:rPr>
        <w:lastRenderedPageBreak/>
        <w:t>Приложение 1</w:t>
      </w:r>
    </w:p>
    <w:p w:rsidR="00B9717A" w:rsidRPr="00893D53" w:rsidRDefault="00B9717A" w:rsidP="00893D53">
      <w:pPr>
        <w:suppressAutoHyphens w:val="0"/>
        <w:autoSpaceDE w:val="0"/>
        <w:autoSpaceDN w:val="0"/>
        <w:adjustRightInd w:val="0"/>
        <w:jc w:val="right"/>
        <w:rPr>
          <w:rFonts w:ascii="Times New Roman" w:eastAsia="Times New Roman" w:hAnsi="Times New Roman"/>
          <w:i/>
          <w:iCs/>
          <w:spacing w:val="-5"/>
          <w:kern w:val="0"/>
          <w:sz w:val="28"/>
          <w:szCs w:val="28"/>
          <w:lang w:eastAsia="ru-RU"/>
        </w:rPr>
      </w:pPr>
    </w:p>
    <w:p w:rsidR="00B9717A" w:rsidRPr="00893D53" w:rsidRDefault="00B9717A" w:rsidP="00893D53">
      <w:pPr>
        <w:suppressAutoHyphens w:val="0"/>
        <w:autoSpaceDE w:val="0"/>
        <w:autoSpaceDN w:val="0"/>
        <w:adjustRightInd w:val="0"/>
        <w:rPr>
          <w:rFonts w:ascii="Times New Roman" w:eastAsia="Times New Roman" w:hAnsi="Times New Roman"/>
          <w:iCs/>
          <w:spacing w:val="-5"/>
          <w:kern w:val="0"/>
          <w:sz w:val="28"/>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Примерный  перечень  тем  курсовых   проектов</w:t>
      </w:r>
    </w:p>
    <w:p w:rsidR="00B9717A" w:rsidRPr="001F659F" w:rsidRDefault="00B9717A">
      <w:pPr>
        <w:jc w:val="both"/>
        <w:rPr>
          <w:rFonts w:ascii="Times New Roman" w:hAnsi="Times New Roman" w:cs="Tahoma"/>
          <w:b/>
          <w:bCs/>
          <w:sz w:val="22"/>
          <w:szCs w:val="29"/>
          <w:lang/>
        </w:rPr>
      </w:pP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1 Проект методической 2зонной печи с нижним обогревом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2 Проект методической 3зонной печи с нижним обогревом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3 Проект методической 4зонной печи с нижним обогревом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4 Проект методической 5зонной печи с нижним обогревом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5 Проект печи с роликовым подом и радиационными трубами</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6 Проект печи с выкатным подом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7 Проект печи с шагающим подом со сводовым отоплением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8 Проект кольцевой печи для нагрева трубной заготовки</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9 Проект кольцевой печи для нагрева круглой заготовки</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10 Проект печи с шагающими балками со сводовым отоплением</w:t>
      </w:r>
    </w:p>
    <w:p w:rsidR="00B9717A" w:rsidRPr="00893D53" w:rsidRDefault="00B9717A" w:rsidP="00893D53">
      <w:pPr>
        <w:widowControl/>
        <w:suppressAutoHyphens w:val="0"/>
        <w:rPr>
          <w:rFonts w:ascii="Times New Roman" w:eastAsia="Times New Roman" w:hAnsi="Times New Roman"/>
          <w:kern w:val="0"/>
          <w:sz w:val="28"/>
          <w:lang w:eastAsia="ru-RU"/>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Pr="00893D53" w:rsidRDefault="00B9717A" w:rsidP="00893D53">
      <w:pPr>
        <w:suppressAutoHyphens w:val="0"/>
        <w:autoSpaceDE w:val="0"/>
        <w:autoSpaceDN w:val="0"/>
        <w:adjustRightInd w:val="0"/>
        <w:jc w:val="right"/>
        <w:rPr>
          <w:rFonts w:ascii="Times New Roman" w:eastAsia="Times New Roman" w:hAnsi="Times New Roman"/>
          <w:kern w:val="0"/>
          <w:sz w:val="28"/>
          <w:szCs w:val="28"/>
          <w:lang w:eastAsia="ru-RU"/>
        </w:rPr>
      </w:pPr>
      <w:r w:rsidRPr="00893D53">
        <w:rPr>
          <w:rFonts w:ascii="Times New Roman" w:eastAsia="Times New Roman" w:hAnsi="Times New Roman"/>
          <w:kern w:val="0"/>
          <w:sz w:val="28"/>
          <w:szCs w:val="28"/>
          <w:lang w:eastAsia="ru-RU"/>
        </w:rPr>
        <w:lastRenderedPageBreak/>
        <w:t>Приложение 2</w:t>
      </w:r>
    </w:p>
    <w:p w:rsidR="00B9717A" w:rsidRPr="001F659F" w:rsidRDefault="00B9717A" w:rsidP="00893D53">
      <w:pPr>
        <w:suppressAutoHyphens w:val="0"/>
        <w:autoSpaceDE w:val="0"/>
        <w:autoSpaceDN w:val="0"/>
        <w:adjustRightInd w:val="0"/>
        <w:jc w:val="center"/>
        <w:rPr>
          <w:rFonts w:ascii="Times New Roman" w:eastAsia="Times New Roman" w:hAnsi="Times New Roman"/>
          <w:b/>
          <w:bCs/>
          <w:kern w:val="0"/>
          <w:sz w:val="22"/>
          <w:lang w:eastAsia="ru-RU"/>
        </w:rPr>
      </w:pPr>
      <w:r w:rsidRPr="001F659F">
        <w:rPr>
          <w:rFonts w:ascii="Times New Roman" w:eastAsia="Times New Roman" w:hAnsi="Times New Roman"/>
          <w:b/>
          <w:bCs/>
          <w:kern w:val="0"/>
          <w:sz w:val="22"/>
          <w:lang w:eastAsia="ru-RU"/>
        </w:rPr>
        <w:t>КАЛЕНДАРНЫЙ ПЛАН</w:t>
      </w:r>
    </w:p>
    <w:p w:rsidR="00B9717A" w:rsidRPr="001F659F" w:rsidRDefault="00B9717A" w:rsidP="00893D53">
      <w:pPr>
        <w:suppressAutoHyphens w:val="0"/>
        <w:autoSpaceDE w:val="0"/>
        <w:autoSpaceDN w:val="0"/>
        <w:adjustRightInd w:val="0"/>
        <w:jc w:val="center"/>
        <w:rPr>
          <w:rFonts w:ascii="Times New Roman" w:eastAsia="Times New Roman" w:hAnsi="Times New Roman"/>
          <w:b/>
          <w:bCs/>
          <w:kern w:val="0"/>
          <w:sz w:val="22"/>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выполнения курсового проекта</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Студентом___курса_______группы __________________________________________</w:t>
      </w:r>
    </w:p>
    <w:p w:rsidR="00B9717A" w:rsidRPr="001F659F" w:rsidRDefault="00B9717A" w:rsidP="00893D53">
      <w:pPr>
        <w:suppressAutoHyphens w:val="0"/>
        <w:autoSpaceDE w:val="0"/>
        <w:autoSpaceDN w:val="0"/>
        <w:adjustRightInd w:val="0"/>
        <w:rPr>
          <w:rFonts w:ascii="Times New Roman" w:eastAsia="Times New Roman" w:hAnsi="Times New Roman"/>
          <w:bCs/>
          <w:kern w:val="0"/>
          <w:szCs w:val="20"/>
          <w:lang w:eastAsia="ru-RU"/>
        </w:rPr>
      </w:pPr>
      <w:r w:rsidRPr="001F659F">
        <w:rPr>
          <w:rFonts w:ascii="Times New Roman" w:eastAsia="Times New Roman" w:hAnsi="Times New Roman"/>
          <w:bCs/>
          <w:kern w:val="0"/>
          <w:sz w:val="24"/>
          <w:lang w:eastAsia="ru-RU"/>
        </w:rPr>
        <w:t xml:space="preserve">                                                                                              </w:t>
      </w:r>
      <w:r w:rsidRPr="001F659F">
        <w:rPr>
          <w:rFonts w:ascii="Times New Roman" w:eastAsia="Times New Roman" w:hAnsi="Times New Roman"/>
          <w:bCs/>
          <w:kern w:val="0"/>
          <w:szCs w:val="20"/>
          <w:lang w:eastAsia="ru-RU"/>
        </w:rPr>
        <w:t>Ф.И.О.</w:t>
      </w:r>
    </w:p>
    <w:p w:rsidR="00B9717A" w:rsidRPr="001F659F" w:rsidRDefault="00B9717A" w:rsidP="00893D53">
      <w:pPr>
        <w:suppressAutoHyphens w:val="0"/>
        <w:autoSpaceDE w:val="0"/>
        <w:autoSpaceDN w:val="0"/>
        <w:adjustRightInd w:val="0"/>
        <w:rPr>
          <w:rFonts w:ascii="Times New Roman" w:eastAsia="Times New Roman" w:hAnsi="Times New Roman"/>
          <w:bCs/>
          <w:kern w:val="0"/>
          <w:szCs w:val="20"/>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По теме    _________________________________________________________________</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__________________________________________________________________________</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4125"/>
        <w:gridCol w:w="1461"/>
        <w:gridCol w:w="1661"/>
        <w:gridCol w:w="1480"/>
      </w:tblGrid>
      <w:tr w:rsidR="00B9717A" w:rsidRPr="001F659F">
        <w:trPr>
          <w:trHeight w:val="1036"/>
          <w:jc w:val="center"/>
        </w:trPr>
        <w:tc>
          <w:tcPr>
            <w:tcW w:w="951" w:type="dxa"/>
          </w:tcPr>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 xml:space="preserve">    №</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этапа</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работы</w:t>
            </w:r>
          </w:p>
        </w:tc>
        <w:tc>
          <w:tcPr>
            <w:tcW w:w="4125" w:type="dxa"/>
          </w:tcPr>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val="en-US" w:eastAsia="ru-RU"/>
              </w:rPr>
              <w:t xml:space="preserve">          </w:t>
            </w:r>
            <w:r w:rsidRPr="001F659F">
              <w:rPr>
                <w:rFonts w:ascii="Times New Roman" w:eastAsia="Times New Roman" w:hAnsi="Times New Roman"/>
                <w:bCs/>
                <w:kern w:val="0"/>
                <w:sz w:val="24"/>
                <w:lang w:eastAsia="ru-RU"/>
              </w:rPr>
              <w:t>Содержание этапов работы</w:t>
            </w:r>
          </w:p>
        </w:tc>
        <w:tc>
          <w:tcPr>
            <w:tcW w:w="1461" w:type="dxa"/>
          </w:tcPr>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Плановый срок выполнения этапа</w:t>
            </w:r>
          </w:p>
        </w:tc>
        <w:tc>
          <w:tcPr>
            <w:tcW w:w="1661" w:type="dxa"/>
          </w:tcPr>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Планируемый объем выполнения</w:t>
            </w: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этапа,  %</w:t>
            </w:r>
          </w:p>
        </w:tc>
        <w:tc>
          <w:tcPr>
            <w:tcW w:w="1480" w:type="dxa"/>
          </w:tcPr>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Отметка</w:t>
            </w: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о</w:t>
            </w: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выполнении</w:t>
            </w: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этапа</w:t>
            </w:r>
          </w:p>
        </w:tc>
      </w:tr>
      <w:tr w:rsidR="00B9717A" w:rsidRPr="001F659F">
        <w:trPr>
          <w:trHeight w:val="2234"/>
          <w:jc w:val="center"/>
        </w:trPr>
        <w:tc>
          <w:tcPr>
            <w:tcW w:w="951" w:type="dxa"/>
          </w:tcPr>
          <w:p w:rsidR="00B9717A" w:rsidRPr="001F659F" w:rsidRDefault="00B9717A" w:rsidP="00893D53">
            <w:pPr>
              <w:suppressAutoHyphens w:val="0"/>
              <w:autoSpaceDE w:val="0"/>
              <w:autoSpaceDN w:val="0"/>
              <w:adjustRightInd w:val="0"/>
              <w:spacing w:before="420"/>
              <w:rPr>
                <w:rFonts w:ascii="Times New Roman" w:eastAsia="Times New Roman" w:hAnsi="Times New Roman"/>
                <w:bCs/>
                <w:kern w:val="0"/>
                <w:sz w:val="24"/>
                <w:lang w:eastAsia="ru-RU"/>
              </w:rPr>
            </w:pPr>
          </w:p>
        </w:tc>
        <w:tc>
          <w:tcPr>
            <w:tcW w:w="4125" w:type="dxa"/>
          </w:tcPr>
          <w:p w:rsidR="00B9717A" w:rsidRPr="001F659F" w:rsidRDefault="00B9717A" w:rsidP="00893D53">
            <w:pPr>
              <w:suppressAutoHyphens w:val="0"/>
              <w:autoSpaceDE w:val="0"/>
              <w:autoSpaceDN w:val="0"/>
              <w:adjustRightInd w:val="0"/>
              <w:ind w:left="1485" w:hanging="1485"/>
              <w:rPr>
                <w:rFonts w:ascii="Times New Roman" w:eastAsia="Times New Roman" w:hAnsi="Times New Roman"/>
                <w:bCs/>
                <w:kern w:val="0"/>
                <w:sz w:val="24"/>
                <w:lang w:eastAsia="ru-RU"/>
              </w:rPr>
            </w:pPr>
          </w:p>
        </w:tc>
        <w:tc>
          <w:tcPr>
            <w:tcW w:w="1461" w:type="dxa"/>
          </w:tcPr>
          <w:p w:rsidR="00B9717A" w:rsidRPr="001F659F" w:rsidRDefault="00B9717A" w:rsidP="00893D53">
            <w:pPr>
              <w:suppressAutoHyphens w:val="0"/>
              <w:autoSpaceDE w:val="0"/>
              <w:autoSpaceDN w:val="0"/>
              <w:adjustRightInd w:val="0"/>
              <w:ind w:left="1485" w:hanging="1485"/>
              <w:rPr>
                <w:rFonts w:ascii="Times New Roman" w:eastAsia="Times New Roman" w:hAnsi="Times New Roman"/>
                <w:bCs/>
                <w:kern w:val="0"/>
                <w:sz w:val="24"/>
                <w:lang w:eastAsia="ru-RU"/>
              </w:rPr>
            </w:pPr>
          </w:p>
        </w:tc>
        <w:tc>
          <w:tcPr>
            <w:tcW w:w="1661" w:type="dxa"/>
          </w:tcPr>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tc>
        <w:tc>
          <w:tcPr>
            <w:tcW w:w="1480" w:type="dxa"/>
          </w:tcPr>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tc>
      </w:tr>
    </w:tbl>
    <w:p w:rsidR="00B9717A" w:rsidRPr="001F659F" w:rsidRDefault="00B9717A" w:rsidP="00893D53">
      <w:pPr>
        <w:suppressAutoHyphens w:val="0"/>
        <w:autoSpaceDE w:val="0"/>
        <w:autoSpaceDN w:val="0"/>
        <w:adjustRightInd w:val="0"/>
        <w:jc w:val="center"/>
        <w:rPr>
          <w:rFonts w:ascii="Times New Roman" w:eastAsia="Times New Roman" w:hAnsi="Times New Roman"/>
          <w:b/>
          <w:bCs/>
          <w:kern w:val="0"/>
          <w:sz w:val="22"/>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bCs/>
          <w:kern w:val="0"/>
          <w:sz w:val="22"/>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
          <w:bCs/>
          <w:kern w:val="0"/>
          <w:szCs w:val="20"/>
          <w:lang w:eastAsia="ru-RU"/>
        </w:rPr>
      </w:pPr>
      <w:r w:rsidRPr="001F659F">
        <w:rPr>
          <w:rFonts w:ascii="Times New Roman" w:eastAsia="Times New Roman" w:hAnsi="Times New Roman"/>
          <w:bCs/>
          <w:kern w:val="0"/>
          <w:sz w:val="24"/>
          <w:lang w:eastAsia="ru-RU"/>
        </w:rPr>
        <w:t>Студент</w:t>
      </w:r>
      <w:r w:rsidRPr="001F659F">
        <w:rPr>
          <w:rFonts w:ascii="Times New Roman" w:eastAsia="Times New Roman" w:hAnsi="Times New Roman"/>
          <w:b/>
          <w:bCs/>
          <w:kern w:val="0"/>
          <w:sz w:val="24"/>
          <w:lang w:eastAsia="ru-RU"/>
        </w:rPr>
        <w:t xml:space="preserve">                                                     </w:t>
      </w:r>
      <w:r w:rsidRPr="001F659F">
        <w:rPr>
          <w:rFonts w:ascii="Times New Roman" w:eastAsia="Times New Roman" w:hAnsi="Times New Roman"/>
          <w:bCs/>
          <w:i/>
          <w:kern w:val="0"/>
          <w:sz w:val="24"/>
          <w:lang w:eastAsia="ru-RU"/>
        </w:rPr>
        <w:t>подпись</w:t>
      </w:r>
      <w:r w:rsidRPr="001F659F">
        <w:rPr>
          <w:rFonts w:ascii="Times New Roman" w:eastAsia="Times New Roman" w:hAnsi="Times New Roman"/>
          <w:bCs/>
          <w:kern w:val="0"/>
          <w:sz w:val="24"/>
          <w:lang w:eastAsia="ru-RU"/>
        </w:rPr>
        <w:t xml:space="preserve">                                                      И.О. Фамилия</w:t>
      </w:r>
    </w:p>
    <w:p w:rsidR="00B9717A" w:rsidRPr="001F659F" w:rsidRDefault="00B9717A" w:rsidP="00893D53">
      <w:pPr>
        <w:suppressAutoHyphens w:val="0"/>
        <w:autoSpaceDE w:val="0"/>
        <w:autoSpaceDN w:val="0"/>
        <w:adjustRightInd w:val="0"/>
        <w:rPr>
          <w:rFonts w:ascii="Times New Roman" w:eastAsia="Times New Roman" w:hAnsi="Times New Roman"/>
          <w:b/>
          <w:bCs/>
          <w:kern w:val="0"/>
          <w:sz w:val="24"/>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00.00.0000 г.</w:t>
      </w:r>
    </w:p>
    <w:p w:rsidR="00B9717A" w:rsidRPr="001F659F" w:rsidRDefault="00B9717A" w:rsidP="00893D53">
      <w:pPr>
        <w:suppressAutoHyphens w:val="0"/>
        <w:autoSpaceDE w:val="0"/>
        <w:autoSpaceDN w:val="0"/>
        <w:adjustRightInd w:val="0"/>
        <w:rPr>
          <w:rFonts w:ascii="Times New Roman" w:eastAsia="Times New Roman" w:hAnsi="Times New Roman"/>
          <w:b/>
          <w:bCs/>
          <w:kern w:val="0"/>
          <w:szCs w:val="20"/>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
          <w:bCs/>
          <w:kern w:val="0"/>
          <w:sz w:val="24"/>
          <w:lang w:eastAsia="ru-RU"/>
        </w:rPr>
      </w:pPr>
      <w:r w:rsidRPr="001F659F">
        <w:rPr>
          <w:rFonts w:ascii="Times New Roman" w:eastAsia="Times New Roman" w:hAnsi="Times New Roman"/>
          <w:bCs/>
          <w:kern w:val="0"/>
          <w:sz w:val="24"/>
          <w:lang w:eastAsia="ru-RU"/>
        </w:rPr>
        <w:t xml:space="preserve">Руководитель                                          </w:t>
      </w:r>
      <w:r w:rsidRPr="001F659F">
        <w:rPr>
          <w:rFonts w:ascii="Times New Roman" w:eastAsia="Times New Roman" w:hAnsi="Times New Roman"/>
          <w:bCs/>
          <w:i/>
          <w:kern w:val="0"/>
          <w:sz w:val="24"/>
          <w:lang w:eastAsia="ru-RU"/>
        </w:rPr>
        <w:t xml:space="preserve"> подпись </w:t>
      </w:r>
      <w:r w:rsidRPr="001F659F">
        <w:rPr>
          <w:rFonts w:ascii="Times New Roman" w:eastAsia="Times New Roman" w:hAnsi="Times New Roman"/>
          <w:bCs/>
          <w:kern w:val="0"/>
          <w:sz w:val="24"/>
          <w:lang w:eastAsia="ru-RU"/>
        </w:rPr>
        <w:t xml:space="preserve">                                                     И.О. Фамилия</w:t>
      </w:r>
    </w:p>
    <w:p w:rsidR="00B9717A" w:rsidRPr="001F659F" w:rsidRDefault="00B9717A" w:rsidP="00893D53">
      <w:pPr>
        <w:suppressAutoHyphens w:val="0"/>
        <w:autoSpaceDE w:val="0"/>
        <w:autoSpaceDN w:val="0"/>
        <w:adjustRightInd w:val="0"/>
        <w:rPr>
          <w:rFonts w:ascii="Times New Roman" w:eastAsia="Times New Roman" w:hAnsi="Times New Roman"/>
          <w:b/>
          <w:bCs/>
          <w:kern w:val="0"/>
          <w:sz w:val="24"/>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00.00.0000 г.</w:t>
      </w:r>
    </w:p>
    <w:p w:rsidR="00B9717A" w:rsidRPr="00893D53" w:rsidRDefault="00B9717A" w:rsidP="00893D53">
      <w:pPr>
        <w:pStyle w:val="21"/>
        <w:ind w:left="360"/>
        <w:jc w:val="right"/>
        <w:rPr>
          <w:rFonts w:ascii="Times New Roman" w:eastAsia="Times New Roman" w:hAnsi="Times New Roman"/>
          <w:kern w:val="0"/>
          <w:sz w:val="22"/>
          <w:szCs w:val="22"/>
          <w:lang w:eastAsia="ru-RU"/>
        </w:rPr>
      </w:pPr>
      <w:r w:rsidRPr="001F659F">
        <w:rPr>
          <w:rFonts w:ascii="Times New Roman" w:eastAsia="Times New Roman" w:hAnsi="Times New Roman"/>
          <w:kern w:val="0"/>
          <w:sz w:val="28"/>
          <w:szCs w:val="28"/>
          <w:lang w:eastAsia="ru-RU"/>
        </w:rPr>
        <w:br w:type="page"/>
      </w:r>
      <w:r w:rsidRPr="00893D53">
        <w:rPr>
          <w:rFonts w:ascii="Times New Roman" w:eastAsia="Times New Roman" w:hAnsi="Times New Roman"/>
          <w:kern w:val="0"/>
          <w:sz w:val="28"/>
          <w:szCs w:val="28"/>
          <w:lang w:eastAsia="ru-RU"/>
        </w:rPr>
        <w:lastRenderedPageBreak/>
        <w:t>Приложение 3</w:t>
      </w: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Требования по оформлению списка источников и литературы</w:t>
      </w: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Книга с указанием одного, двух и трех авторов</w:t>
      </w: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Фамилия, И.О. одного автора (или первого). Название книги: сведения, относящиеся к заглавию (то есть сборник, руководство, монография, учебник и т.д.) / И.О. Фамилия одного (или первого), второго, третьего авторов; сведения о редакторе, составителе, переводчике. – Сведения о переиздании (например: 4-е изд., доп. и перераб.). – Место издания: Издательство, год издания. – количество страниц.</w:t>
      </w:r>
    </w:p>
    <w:p w:rsidR="00B9717A" w:rsidRPr="001F659F" w:rsidRDefault="00B9717A" w:rsidP="00893D53">
      <w:pPr>
        <w:suppressAutoHyphens w:val="0"/>
        <w:autoSpaceDE w:val="0"/>
        <w:autoSpaceDN w:val="0"/>
        <w:adjustRightInd w:val="0"/>
        <w:jc w:val="both"/>
        <w:rPr>
          <w:rFonts w:ascii="Times New Roman" w:eastAsia="Times New Roman" w:hAnsi="Times New Roman"/>
          <w:b/>
          <w:i/>
          <w:kern w:val="0"/>
          <w:sz w:val="24"/>
          <w:szCs w:val="28"/>
          <w:u w:val="single"/>
          <w:lang w:eastAsia="ru-RU"/>
        </w:rPr>
      </w:pPr>
      <w:r w:rsidRPr="001F659F">
        <w:rPr>
          <w:rFonts w:ascii="Times New Roman" w:eastAsia="Times New Roman" w:hAnsi="Times New Roman"/>
          <w:b/>
          <w:i/>
          <w:kern w:val="0"/>
          <w:sz w:val="24"/>
          <w:szCs w:val="28"/>
          <w:u w:val="single"/>
          <w:lang w:eastAsia="ru-RU"/>
        </w:rPr>
        <w:t>Пример:</w:t>
      </w:r>
    </w:p>
    <w:p w:rsidR="00B9717A" w:rsidRPr="001F659F" w:rsidRDefault="00B9717A" w:rsidP="00893D53">
      <w:pPr>
        <w:widowControl/>
        <w:numPr>
          <w:ilvl w:val="0"/>
          <w:numId w:val="28"/>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Cs/>
          <w:color w:val="000000"/>
          <w:kern w:val="0"/>
          <w:sz w:val="24"/>
          <w:szCs w:val="28"/>
          <w:lang w:eastAsia="ru-RU"/>
        </w:rPr>
        <w:t>Краснов А. Ф.</w:t>
      </w:r>
      <w:r w:rsidRPr="001F659F">
        <w:rPr>
          <w:rFonts w:ascii="Times New Roman" w:eastAsia="Times New Roman" w:hAnsi="Times New Roman"/>
          <w:b/>
          <w:b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 Ортопедия в задачах и алгоритмах / А. Ф. Краснов, К. А. Иванова, А. Н. Краснов. – М.: Медицина, 1995. – 23 с.</w:t>
      </w:r>
    </w:p>
    <w:p w:rsidR="00B9717A" w:rsidRPr="001F659F" w:rsidRDefault="00B9717A" w:rsidP="00893D53">
      <w:pPr>
        <w:widowControl/>
        <w:numPr>
          <w:ilvl w:val="0"/>
          <w:numId w:val="28"/>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Нелюбович</w:t>
      </w:r>
      <w:r w:rsidRPr="001F659F">
        <w:rPr>
          <w:rFonts w:ascii="Times New Roman" w:eastAsia="Times New Roman" w:hAnsi="Times New Roman"/>
          <w:bCs/>
          <w:color w:val="000000"/>
          <w:kern w:val="0"/>
          <w:sz w:val="24"/>
          <w:szCs w:val="28"/>
          <w:lang w:eastAsia="ru-RU"/>
        </w:rPr>
        <w:t xml:space="preserve"> Я.  </w:t>
      </w:r>
      <w:r w:rsidRPr="001F659F">
        <w:rPr>
          <w:rFonts w:ascii="Times New Roman" w:eastAsia="Times New Roman" w:hAnsi="Times New Roman"/>
          <w:color w:val="000000"/>
          <w:kern w:val="0"/>
          <w:sz w:val="24"/>
          <w:szCs w:val="28"/>
          <w:lang w:eastAsia="ru-RU"/>
        </w:rPr>
        <w:t>Острые заболевания органов брюшной полости : сборник : пер. с англ. / Я. Нелюбович, Л. Менткевича; под ред. Н. К. Галанкина. - М.: Медицина, 1961. - 378 с.</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Книги, имеющие более трех авторов</w:t>
      </w: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Коллективные монографии</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Название книги: </w:t>
      </w:r>
      <w:r w:rsidRPr="001F659F">
        <w:rPr>
          <w:rFonts w:ascii="Times New Roman" w:eastAsia="Times New Roman" w:hAnsi="Times New Roman"/>
          <w:kern w:val="0"/>
          <w:sz w:val="24"/>
          <w:szCs w:val="28"/>
          <w:lang w:eastAsia="ru-RU"/>
        </w:rPr>
        <w:t>сведения, относящиеся к заглавию / И.О. Фамилия одного автора с добавлением слов [и др.]; сведения о редакторе, составителе, переводчике. – Сведения о произведении (например: 4-е изд., доп. и перераб.). - Место издания: Издательство, год издания. – Количество страниц.</w:t>
      </w:r>
    </w:p>
    <w:p w:rsidR="00B9717A" w:rsidRPr="001F659F" w:rsidRDefault="00B9717A" w:rsidP="00893D53">
      <w:pPr>
        <w:suppressAutoHyphens w:val="0"/>
        <w:autoSpaceDE w:val="0"/>
        <w:autoSpaceDN w:val="0"/>
        <w:adjustRightInd w:val="0"/>
        <w:jc w:val="both"/>
        <w:rPr>
          <w:rFonts w:ascii="Times New Roman" w:eastAsia="Times New Roman" w:hAnsi="Times New Roman"/>
          <w:b/>
          <w:i/>
          <w:kern w:val="0"/>
          <w:sz w:val="24"/>
          <w:szCs w:val="28"/>
          <w:u w:val="single"/>
          <w:lang w:eastAsia="ru-RU"/>
        </w:rPr>
      </w:pPr>
      <w:r w:rsidRPr="001F659F">
        <w:rPr>
          <w:rFonts w:ascii="Times New Roman" w:eastAsia="Times New Roman" w:hAnsi="Times New Roman"/>
          <w:b/>
          <w:i/>
          <w:kern w:val="0"/>
          <w:sz w:val="24"/>
          <w:szCs w:val="28"/>
          <w:u w:val="single"/>
          <w:lang w:eastAsia="ru-RU"/>
        </w:rPr>
        <w:t>Пример:</w:t>
      </w:r>
    </w:p>
    <w:p w:rsidR="00B9717A" w:rsidRPr="001F659F" w:rsidRDefault="00B9717A" w:rsidP="00893D53">
      <w:pPr>
        <w:widowControl/>
        <w:numPr>
          <w:ilvl w:val="0"/>
          <w:numId w:val="29"/>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Cs/>
          <w:color w:val="000000"/>
          <w:kern w:val="0"/>
          <w:sz w:val="24"/>
          <w:szCs w:val="28"/>
          <w:lang w:eastAsia="ru-RU"/>
        </w:rPr>
        <w:t>Гигиена  малых  и</w:t>
      </w:r>
      <w:r w:rsidRPr="001F659F">
        <w:rPr>
          <w:rFonts w:ascii="Times New Roman" w:eastAsia="Times New Roman" w:hAnsi="Times New Roman"/>
          <w:color w:val="000000"/>
          <w:kern w:val="0"/>
          <w:sz w:val="24"/>
          <w:szCs w:val="28"/>
          <w:lang w:eastAsia="ru-RU"/>
        </w:rPr>
        <w:t xml:space="preserve">  средних  городов / А.В. Иванов [и др.]. – 4-е изд., доп. - Киев: Здоров'я, 1976. - 144 с.</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Сборник статей, официальных материалов</w:t>
      </w:r>
    </w:p>
    <w:p w:rsidR="00B9717A" w:rsidRPr="001F659F" w:rsidRDefault="00B9717A" w:rsidP="00893D53">
      <w:pPr>
        <w:suppressAutoHyphens w:val="0"/>
        <w:autoSpaceDE w:val="0"/>
        <w:autoSpaceDN w:val="0"/>
        <w:adjustRightInd w:val="0"/>
        <w:jc w:val="both"/>
        <w:rPr>
          <w:rFonts w:ascii="Times New Roman" w:eastAsia="Times New Roman" w:hAnsi="Times New Roman"/>
          <w:b/>
          <w:i/>
          <w:kern w:val="0"/>
          <w:sz w:val="24"/>
          <w:szCs w:val="28"/>
          <w:u w:val="single"/>
          <w:lang w:eastAsia="ru-RU"/>
        </w:rPr>
      </w:pPr>
    </w:p>
    <w:p w:rsidR="00B9717A" w:rsidRPr="001F659F" w:rsidRDefault="00B9717A" w:rsidP="00893D53">
      <w:pPr>
        <w:suppressAutoHyphens w:val="0"/>
        <w:autoSpaceDE w:val="0"/>
        <w:autoSpaceDN w:val="0"/>
        <w:adjustRightInd w:val="0"/>
        <w:jc w:val="both"/>
        <w:rPr>
          <w:rFonts w:ascii="Times New Roman" w:eastAsia="Times New Roman" w:hAnsi="Times New Roman"/>
          <w:b/>
          <w:i/>
          <w:kern w:val="0"/>
          <w:sz w:val="24"/>
          <w:szCs w:val="28"/>
          <w:u w:val="single"/>
          <w:lang w:eastAsia="ru-RU"/>
        </w:rPr>
      </w:pPr>
      <w:r w:rsidRPr="001F659F">
        <w:rPr>
          <w:rFonts w:ascii="Times New Roman" w:eastAsia="Times New Roman" w:hAnsi="Times New Roman"/>
          <w:b/>
          <w:i/>
          <w:kern w:val="0"/>
          <w:sz w:val="24"/>
          <w:szCs w:val="28"/>
          <w:u w:val="single"/>
          <w:lang w:eastAsia="ru-RU"/>
        </w:rPr>
        <w:t>Пример:</w:t>
      </w:r>
    </w:p>
    <w:p w:rsidR="00B9717A" w:rsidRPr="001F659F" w:rsidRDefault="00B9717A" w:rsidP="00893D53">
      <w:pPr>
        <w:widowControl/>
        <w:numPr>
          <w:ilvl w:val="0"/>
          <w:numId w:val="30"/>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Социальные льготы: сборник / сост. В. Зинин. – М.: Соц. защита, 2000. – Ч.1. – 106 с.</w:t>
      </w:r>
    </w:p>
    <w:p w:rsidR="00B9717A" w:rsidRPr="001F659F" w:rsidRDefault="00B9717A" w:rsidP="00893D53">
      <w:pPr>
        <w:widowControl/>
        <w:numPr>
          <w:ilvl w:val="0"/>
          <w:numId w:val="30"/>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Cs/>
          <w:color w:val="000000"/>
          <w:kern w:val="0"/>
          <w:sz w:val="24"/>
          <w:szCs w:val="28"/>
          <w:lang w:eastAsia="ru-RU"/>
        </w:rPr>
        <w:t>Оценка методов лечения</w:t>
      </w:r>
      <w:r w:rsidRPr="001F659F">
        <w:rPr>
          <w:rFonts w:ascii="Times New Roman" w:eastAsia="Times New Roman" w:hAnsi="Times New Roman"/>
          <w:color w:val="000000"/>
          <w:kern w:val="0"/>
          <w:sz w:val="24"/>
          <w:szCs w:val="28"/>
          <w:lang w:eastAsia="ru-RU"/>
        </w:rPr>
        <w:t xml:space="preserve"> психических расстройств: доклад ВОЗ по лечению психических расстройств. - М.: Медицина, 1993. - 102 с.</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Многотомное издание. Том из многотомного издания</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1"/>
          <w:numId w:val="30"/>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Толковый словарь русского языка: в 4 т. / под ред. Д.Н. Ушакова. – М.: Астрель, 2000. – 4 т.</w:t>
      </w:r>
    </w:p>
    <w:p w:rsidR="00B9717A" w:rsidRPr="001F659F" w:rsidRDefault="00B9717A" w:rsidP="00893D53">
      <w:pPr>
        <w:widowControl/>
        <w:numPr>
          <w:ilvl w:val="1"/>
          <w:numId w:val="30"/>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Регионы России : в 2 т. / отв. ред. В.И. Галицин. – М.: Госкомстат, 2000. – Т.1. – 87 с.</w:t>
      </w: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Материалы конференций, совещаний, семинаров</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color w:val="000000"/>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Заглавие книги: сведения о конференции, дата и год проведения / Наименование учреждения или организации (если название конференции без указания организации или учреждения является неполным); сведения о редакторе, составителе, переводчике. – Город: Издательство, год издания. – Количество страниц.</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1"/>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Международная коммуникация : тез. докл. и сообщ. Сиб.-фр. Семинар (Иркутск, 15-17 сент. </w:t>
      </w:r>
      <w:smartTag w:uri="urn:schemas-microsoft-com:office:smarttags" w:element="metricconverter">
        <w:smartTagPr>
          <w:attr w:name="ProductID" w:val="1993 г"/>
        </w:smartTagPr>
        <w:r w:rsidRPr="001F659F">
          <w:rPr>
            <w:rFonts w:ascii="Times New Roman" w:eastAsia="Times New Roman" w:hAnsi="Times New Roman"/>
            <w:color w:val="000000"/>
            <w:kern w:val="0"/>
            <w:sz w:val="24"/>
            <w:szCs w:val="28"/>
            <w:lang w:eastAsia="ru-RU"/>
          </w:rPr>
          <w:t>1993 г</w:t>
        </w:r>
      </w:smartTag>
      <w:r w:rsidRPr="001F659F">
        <w:rPr>
          <w:rFonts w:ascii="Times New Roman" w:eastAsia="Times New Roman" w:hAnsi="Times New Roman"/>
          <w:color w:val="000000"/>
          <w:kern w:val="0"/>
          <w:sz w:val="24"/>
          <w:szCs w:val="28"/>
          <w:lang w:eastAsia="ru-RU"/>
        </w:rPr>
        <w:t>.). – Иркутск: ИГПИИЯ, 1993. – 158 с.</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Патентные документы</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color w:val="000000"/>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Обозначение вида документа, номер, название страны, индекс международной классификации изобретений. Название изобретения / И.О. Фамилия изобретателя, заявителя, патентовладельца ; Наименование учреждения-заявителя. – Регистрационный номер заявки ; Дата подачи ; Дата публикации, сведения о публикуемом документе.</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2"/>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lastRenderedPageBreak/>
        <w:t>Пат. № 2131699, российская Федерация, МПК А61 В 5/117. Способ обнаружения диатомовых водорослей в крови утонувших / О.М. Кожова, Г.И. Клобанова, П.А. Кокорин ; заявитель и патентообладатель Науч.-исслед. Ин-т биологии при Иркут. Ун-те. - № 95100387; заявл. 11.01.95; опубл. 20.06.99, Бюл. №17. – 3 с.</w:t>
      </w:r>
    </w:p>
    <w:p w:rsidR="00B9717A" w:rsidRPr="001F659F" w:rsidRDefault="00B9717A" w:rsidP="00893D53">
      <w:pPr>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u w:val="single"/>
          <w:lang w:eastAsia="ru-RU"/>
        </w:rPr>
      </w:pPr>
      <w:r w:rsidRPr="001F659F">
        <w:rPr>
          <w:rFonts w:ascii="Times New Roman" w:eastAsia="Times New Roman" w:hAnsi="Times New Roman"/>
          <w:b/>
          <w:color w:val="000000"/>
          <w:kern w:val="0"/>
          <w:sz w:val="24"/>
          <w:szCs w:val="28"/>
          <w:u w:val="single"/>
          <w:lang w:eastAsia="ru-RU"/>
        </w:rPr>
        <w:t>СТАТЬИ</w:t>
      </w: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…из книг (сборников)</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Фамилия И.О. одного автора (или первого). Заглавие статьи : сведения, относящиеся к заглавию / И.О. Фамилия одного (или первого), второго и третьего авторов // Заглавие документа : сведения относящиеся к заглавию/ сведения о редакторе, составителе, переводчике. – Место издания, год издания. – Первая и последняя страницы статьи.</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3"/>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Кундзык Н.Л. Открытые переломы костей кисти / Н.Л. Кундзык // Медицина завтрашнего дня: конф. – Чита, 2003. – С.16-27.</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i/>
          <w:color w:val="000000"/>
          <w:kern w:val="0"/>
          <w:sz w:val="24"/>
          <w:szCs w:val="28"/>
          <w:lang w:eastAsia="ru-RU"/>
        </w:rPr>
      </w:pPr>
      <w:r w:rsidRPr="001F659F">
        <w:rPr>
          <w:rFonts w:ascii="Times New Roman" w:eastAsia="Times New Roman" w:hAnsi="Times New Roman"/>
          <w:b/>
          <w:i/>
          <w:color w:val="000000"/>
          <w:kern w:val="0"/>
          <w:sz w:val="24"/>
          <w:szCs w:val="28"/>
          <w:lang w:eastAsia="ru-RU"/>
        </w:rPr>
        <w:t>Если авторов более трех…</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1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Заглавие статьи / И.О. Фамилия первого автора [и др.] // Заглавие документа: сведения, относящиеся к заглавию/ сведения о редакторе, составителе, переводчике. – Место издания, год издания. – Первая и последняя страницы статьи.</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4"/>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Эпидемиология инсульта / А.В. Лыков [и др.] // Медицина завтрашнего дня : материалы конф. – Чита, 2003. – С.21-24.</w:t>
      </w:r>
    </w:p>
    <w:p w:rsidR="00B9717A" w:rsidRPr="001F659F" w:rsidRDefault="00B9717A" w:rsidP="00893D53">
      <w:pPr>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b/>
          <w:bCs/>
          <w:iCs/>
          <w:kern w:val="0"/>
          <w:sz w:val="24"/>
          <w:szCs w:val="28"/>
          <w:lang w:eastAsia="ru-RU"/>
        </w:rPr>
        <w:t>…из журналов</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 описании статей из журналов приводятся автор статьи, название статьи, затем ставятся две косые черты (//), название журнала, через точку-тире (.–) год, номер журнала честь, том, выпуск, страницы,  на которых помещена статья. При указании года издания, номера журнала используют арабские цифры.</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i/>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i/>
          <w:kern w:val="0"/>
          <w:sz w:val="24"/>
          <w:szCs w:val="28"/>
          <w:lang w:eastAsia="ru-RU"/>
        </w:rPr>
      </w:pPr>
      <w:r w:rsidRPr="001F659F">
        <w:rPr>
          <w:rFonts w:ascii="Times New Roman" w:eastAsia="Times New Roman" w:hAnsi="Times New Roman"/>
          <w:b/>
          <w:i/>
          <w:kern w:val="0"/>
          <w:sz w:val="24"/>
          <w:szCs w:val="28"/>
          <w:lang w:eastAsia="ru-RU"/>
        </w:rPr>
        <w:t>Если один автор:</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5"/>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Трифонова И.В. Вариативность социальной интерпретации феномена старения // Клиническая геронтология. – 2010. – Т.16, № 9-10. – С.84-85.</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18"/>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i/>
          <w:kern w:val="0"/>
          <w:sz w:val="24"/>
          <w:szCs w:val="28"/>
          <w:lang w:eastAsia="ru-RU"/>
        </w:rPr>
      </w:pPr>
      <w:r w:rsidRPr="001F659F">
        <w:rPr>
          <w:rFonts w:ascii="Times New Roman" w:eastAsia="Times New Roman" w:hAnsi="Times New Roman"/>
          <w:b/>
          <w:i/>
          <w:kern w:val="0"/>
          <w:sz w:val="24"/>
          <w:szCs w:val="28"/>
          <w:lang w:eastAsia="ru-RU"/>
        </w:rPr>
        <w:t>Если 2-3 автора:</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6"/>
        </w:numPr>
        <w:suppressAutoHyphens w:val="0"/>
        <w:autoSpaceDE w:val="0"/>
        <w:autoSpaceDN w:val="0"/>
        <w:adjustRightInd w:val="0"/>
        <w:jc w:val="both"/>
        <w:rPr>
          <w:rFonts w:ascii="Times New Roman" w:eastAsia="Times New Roman" w:hAnsi="Times New Roman"/>
          <w:spacing w:val="-8"/>
          <w:kern w:val="0"/>
          <w:sz w:val="24"/>
          <w:szCs w:val="28"/>
          <w:lang w:eastAsia="ru-RU"/>
        </w:rPr>
      </w:pPr>
      <w:r w:rsidRPr="001F659F">
        <w:rPr>
          <w:rFonts w:ascii="Times New Roman" w:eastAsia="Times New Roman" w:hAnsi="Times New Roman"/>
          <w:spacing w:val="-8"/>
          <w:kern w:val="0"/>
          <w:sz w:val="24"/>
          <w:szCs w:val="28"/>
          <w:lang w:eastAsia="ru-RU"/>
        </w:rPr>
        <w:t>Шогенов А.Г. Медико-психологический мониторинг / А.Г. Шогенов, А.М. Муртазов, А.А. Эльгаров // Медицина труда и промышленная экология. – 2010. - №9. – С.7-13</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i/>
          <w:kern w:val="0"/>
          <w:sz w:val="18"/>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i/>
          <w:kern w:val="0"/>
          <w:sz w:val="24"/>
          <w:szCs w:val="28"/>
          <w:lang w:eastAsia="ru-RU"/>
        </w:rPr>
      </w:pPr>
      <w:r w:rsidRPr="001F659F">
        <w:rPr>
          <w:rFonts w:ascii="Times New Roman" w:eastAsia="Times New Roman" w:hAnsi="Times New Roman"/>
          <w:b/>
          <w:i/>
          <w:kern w:val="0"/>
          <w:sz w:val="24"/>
          <w:szCs w:val="28"/>
          <w:lang w:eastAsia="ru-RU"/>
        </w:rPr>
        <w:t>Если авторов более трех:</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7"/>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Особенности эндокринно-метаболического профиля / Я.И. Бичкаев [и др.] // Клиническая медицина. – 2010. - №5ю – С.6-13. </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Описание электронных ресурсов</w:t>
      </w:r>
    </w:p>
    <w:p w:rsidR="00B9717A" w:rsidRPr="001F659F" w:rsidRDefault="00B9717A" w:rsidP="00893D53">
      <w:pPr>
        <w:suppressAutoHyphens w:val="0"/>
        <w:autoSpaceDE w:val="0"/>
        <w:autoSpaceDN w:val="0"/>
        <w:adjustRightInd w:val="0"/>
        <w:jc w:val="both"/>
        <w:rPr>
          <w:rFonts w:ascii="Times New Roman" w:eastAsia="Times New Roman" w:hAnsi="Times New Roman"/>
          <w:kern w:val="0"/>
          <w:sz w:val="1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Твердый носитель</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FF"/>
          <w:kern w:val="0"/>
          <w:sz w:val="24"/>
          <w:szCs w:val="28"/>
          <w:lang w:eastAsia="ru-RU"/>
        </w:rPr>
      </w:pPr>
      <w:r w:rsidRPr="001F659F">
        <w:rPr>
          <w:rFonts w:ascii="Times New Roman" w:eastAsia="Times New Roman" w:hAnsi="Times New Roman"/>
          <w:kern w:val="0"/>
          <w:sz w:val="24"/>
          <w:szCs w:val="28"/>
          <w:lang w:eastAsia="ru-RU"/>
        </w:rPr>
        <w:t>Фамилия И.О. автора (если указаны). Заглавие (название) издания [Электронный ресурс]. – Место издания: Издательство, год издания. – Сведения о носителе (</w:t>
      </w:r>
      <w:r w:rsidRPr="001F659F">
        <w:rPr>
          <w:rFonts w:ascii="Times New Roman" w:eastAsia="Times New Roman" w:hAnsi="Times New Roman"/>
          <w:kern w:val="0"/>
          <w:sz w:val="24"/>
          <w:szCs w:val="28"/>
          <w:lang w:val="en-US" w:eastAsia="ru-RU"/>
        </w:rPr>
        <w:t>CD</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lang w:val="en-US" w:eastAsia="ru-RU"/>
        </w:rPr>
        <w:t>Rom</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lang w:val="en-US" w:eastAsia="ru-RU"/>
        </w:rPr>
        <w:t>DVD</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lang w:val="en-US" w:eastAsia="ru-RU"/>
        </w:rPr>
        <w:t>Rom</w:t>
      </w:r>
      <w:r w:rsidRPr="001F659F">
        <w:rPr>
          <w:rFonts w:ascii="Times New Roman" w:eastAsia="Times New Roman" w:hAnsi="Times New Roman"/>
          <w:kern w:val="0"/>
          <w:sz w:val="24"/>
          <w:szCs w:val="28"/>
          <w:lang w:eastAsia="ru-RU"/>
        </w:rPr>
        <w:t>)</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8"/>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Медицина: лекции для студентов. 4 курс [Электронный ресурс]. – М., 2005. – Электрон. опт. диск (</w:t>
      </w:r>
      <w:r w:rsidRPr="001F659F">
        <w:rPr>
          <w:rFonts w:ascii="Times New Roman" w:eastAsia="Times New Roman" w:hAnsi="Times New Roman"/>
          <w:kern w:val="0"/>
          <w:sz w:val="24"/>
          <w:szCs w:val="28"/>
          <w:lang w:val="en-US" w:eastAsia="ru-RU"/>
        </w:rPr>
        <w:t>CD</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lang w:val="en-US" w:eastAsia="ru-RU"/>
        </w:rPr>
        <w:t>Rom</w:t>
      </w:r>
      <w:r w:rsidRPr="001F659F">
        <w:rPr>
          <w:rFonts w:ascii="Times New Roman" w:eastAsia="Times New Roman" w:hAnsi="Times New Roman"/>
          <w:kern w:val="0"/>
          <w:sz w:val="24"/>
          <w:szCs w:val="28"/>
          <w:lang w:eastAsia="ru-RU"/>
        </w:rPr>
        <w:t>).</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Cs w:val="28"/>
          <w:lang w:eastAsia="ru-RU"/>
        </w:rPr>
      </w:pPr>
    </w:p>
    <w:p w:rsidR="00B9717A"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lastRenderedPageBreak/>
        <w:t>Сетевой электронный ресурс</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kern w:val="0"/>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Фамилия И.О. автора (если указаны). Название ресурса [Электронный ресурс]. – Место издания: Издательство, год издания  (если указаны). – адрес локального сетевого ресурса (дата просмотра сайта или последняя модификация документа).</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9"/>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Шкловский И. Разум, жизнь, вселенная </w:t>
      </w:r>
      <w:r w:rsidRPr="001F659F">
        <w:rPr>
          <w:rFonts w:ascii="Times New Roman" w:eastAsia="Times New Roman" w:hAnsi="Times New Roman"/>
          <w:kern w:val="0"/>
          <w:sz w:val="24"/>
          <w:szCs w:val="28"/>
          <w:lang w:eastAsia="ru-RU"/>
        </w:rPr>
        <w:t xml:space="preserve">[Электронный ресурс] / И. </w:t>
      </w:r>
      <w:r w:rsidRPr="001F659F">
        <w:rPr>
          <w:rFonts w:ascii="Times New Roman" w:eastAsia="Times New Roman" w:hAnsi="Times New Roman"/>
          <w:color w:val="000000"/>
          <w:kern w:val="0"/>
          <w:sz w:val="24"/>
          <w:szCs w:val="28"/>
          <w:lang w:eastAsia="ru-RU"/>
        </w:rPr>
        <w:t xml:space="preserve">Шкловский. – М.: Янус, 1996. – Режим </w:t>
      </w:r>
      <w:r w:rsidRPr="001F659F">
        <w:rPr>
          <w:rFonts w:ascii="Times New Roman" w:eastAsia="Times New Roman" w:hAnsi="Times New Roman"/>
          <w:kern w:val="0"/>
          <w:sz w:val="24"/>
          <w:szCs w:val="28"/>
          <w:lang w:eastAsia="ru-RU"/>
        </w:rPr>
        <w:t xml:space="preserve">доступа: </w:t>
      </w:r>
      <w:r w:rsidRPr="001F659F">
        <w:rPr>
          <w:rFonts w:ascii="Times New Roman" w:eastAsia="Times New Roman" w:hAnsi="Times New Roman"/>
          <w:kern w:val="0"/>
          <w:sz w:val="24"/>
          <w:szCs w:val="28"/>
          <w:lang w:val="en-US" w:eastAsia="ru-RU"/>
        </w:rPr>
        <w:t>http</w:t>
      </w:r>
      <w:r w:rsidRPr="001F659F">
        <w:rPr>
          <w:rFonts w:ascii="Times New Roman" w:eastAsia="Times New Roman" w:hAnsi="Times New Roman"/>
          <w:kern w:val="0"/>
          <w:sz w:val="24"/>
          <w:szCs w:val="28"/>
          <w:lang w:eastAsia="ru-RU"/>
        </w:rPr>
        <w:t xml:space="preserve">: // </w:t>
      </w:r>
      <w:hyperlink r:id="rId130" w:history="1">
        <w:r w:rsidRPr="001F659F">
          <w:rPr>
            <w:rFonts w:ascii="Times New Roman" w:eastAsia="Times New Roman" w:hAnsi="Times New Roman"/>
            <w:color w:val="0000FF"/>
            <w:kern w:val="0"/>
            <w:sz w:val="24"/>
            <w:szCs w:val="28"/>
            <w:u w:val="single"/>
            <w:lang w:val="en-US" w:eastAsia="ru-RU"/>
          </w:rPr>
          <w:t>www</w:t>
        </w:r>
        <w:r w:rsidRPr="001F659F">
          <w:rPr>
            <w:rFonts w:ascii="Times New Roman" w:eastAsia="Times New Roman" w:hAnsi="Times New Roman"/>
            <w:color w:val="0000FF"/>
            <w:kern w:val="0"/>
            <w:sz w:val="24"/>
            <w:szCs w:val="28"/>
            <w:u w:val="single"/>
            <w:lang w:eastAsia="ru-RU"/>
          </w:rPr>
          <w:t>.</w:t>
        </w:r>
        <w:r w:rsidRPr="001F659F">
          <w:rPr>
            <w:rFonts w:ascii="Times New Roman" w:eastAsia="Times New Roman" w:hAnsi="Times New Roman"/>
            <w:color w:val="0000FF"/>
            <w:kern w:val="0"/>
            <w:sz w:val="24"/>
            <w:szCs w:val="28"/>
            <w:u w:val="single"/>
            <w:lang w:val="en-US" w:eastAsia="ru-RU"/>
          </w:rPr>
          <w:t>elibrary</w:t>
        </w:r>
        <w:r w:rsidRPr="001F659F">
          <w:rPr>
            <w:rFonts w:ascii="Times New Roman" w:eastAsia="Times New Roman" w:hAnsi="Times New Roman"/>
            <w:color w:val="0000FF"/>
            <w:kern w:val="0"/>
            <w:sz w:val="24"/>
            <w:szCs w:val="28"/>
            <w:u w:val="single"/>
            <w:lang w:eastAsia="ru-RU"/>
          </w:rPr>
          <w:t>.</w:t>
        </w:r>
        <w:r w:rsidRPr="001F659F">
          <w:rPr>
            <w:rFonts w:ascii="Times New Roman" w:eastAsia="Times New Roman" w:hAnsi="Times New Roman"/>
            <w:color w:val="0000FF"/>
            <w:kern w:val="0"/>
            <w:sz w:val="24"/>
            <w:szCs w:val="28"/>
            <w:u w:val="single"/>
            <w:lang w:val="en-US" w:eastAsia="ru-RU"/>
          </w:rPr>
          <w:t>ru</w:t>
        </w:r>
      </w:hyperlink>
      <w:r w:rsidRPr="001F659F">
        <w:rPr>
          <w:rFonts w:ascii="Times New Roman" w:eastAsia="Times New Roman" w:hAnsi="Times New Roman"/>
          <w:kern w:val="0"/>
          <w:sz w:val="24"/>
          <w:szCs w:val="28"/>
          <w:lang w:eastAsia="ru-RU"/>
        </w:rPr>
        <w:t xml:space="preserve"> (21 сент. 2009).</w:t>
      </w:r>
    </w:p>
    <w:p w:rsidR="00B9717A" w:rsidRPr="00893D53" w:rsidRDefault="00B9717A" w:rsidP="00893D53">
      <w:pPr>
        <w:suppressAutoHyphens w:val="0"/>
        <w:autoSpaceDE w:val="0"/>
        <w:autoSpaceDN w:val="0"/>
        <w:adjustRightInd w:val="0"/>
        <w:ind w:firstLine="708"/>
        <w:jc w:val="both"/>
        <w:rPr>
          <w:rFonts w:ascii="Times New Roman" w:eastAsia="Times New Roman" w:hAnsi="Times New Roman"/>
          <w:color w:val="000000"/>
          <w:kern w:val="0"/>
          <w:szCs w:val="28"/>
          <w:lang w:eastAsia="ru-RU"/>
        </w:rPr>
      </w:pPr>
    </w:p>
    <w:p w:rsidR="00B9717A" w:rsidRPr="001F659F" w:rsidRDefault="00B9717A" w:rsidP="00893D53">
      <w:pPr>
        <w:spacing w:line="360" w:lineRule="auto"/>
        <w:ind w:right="2"/>
        <w:rPr>
          <w:rFonts w:ascii="Times New Roman" w:eastAsia="Times New Roman" w:hAnsi="Times New Roman"/>
          <w:kern w:val="0"/>
          <w:sz w:val="24"/>
          <w:szCs w:val="28"/>
          <w:lang w:eastAsia="ru-RU"/>
        </w:rPr>
      </w:pPr>
      <w:r w:rsidRPr="00893D53">
        <w:rPr>
          <w:rFonts w:ascii="Times New Roman" w:eastAsia="Times New Roman" w:hAnsi="Times New Roman"/>
          <w:kern w:val="0"/>
          <w:sz w:val="28"/>
          <w:szCs w:val="28"/>
          <w:lang w:eastAsia="ru-RU"/>
        </w:rPr>
        <w:br w:type="page"/>
      </w:r>
      <w:r w:rsidRPr="001F659F">
        <w:rPr>
          <w:rFonts w:ascii="Times New Roman" w:eastAsia="Times New Roman" w:hAnsi="Times New Roman"/>
          <w:kern w:val="0"/>
          <w:sz w:val="24"/>
          <w:szCs w:val="28"/>
          <w:lang w:eastAsia="ru-RU"/>
        </w:rPr>
        <w:lastRenderedPageBreak/>
        <w:t>ПРИЛОЖЕНИЕ  А</w:t>
      </w: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Пример оформления списка источников и литературы в соответствии с профилем специальности и характером курсовой работы/проекта</w:t>
      </w: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i/>
          <w:kern w:val="0"/>
          <w:sz w:val="24"/>
          <w:szCs w:val="28"/>
          <w:lang w:eastAsia="ru-RU"/>
        </w:rPr>
      </w:pP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 xml:space="preserve">Список используемых  источников </w:t>
      </w: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b/>
          <w:kern w:val="0"/>
          <w:sz w:val="24"/>
          <w:szCs w:val="28"/>
          <w:lang w:eastAsia="ru-RU"/>
        </w:rPr>
      </w:pPr>
    </w:p>
    <w:p w:rsidR="00B9717A" w:rsidRPr="001F659F" w:rsidRDefault="00B9717A" w:rsidP="001F659F">
      <w:pPr>
        <w:ind w:firstLine="709"/>
        <w:jc w:val="both"/>
        <w:rPr>
          <w:rFonts w:ascii="Times New Roman" w:hAnsi="Times New Roman" w:cs="Tahoma"/>
          <w:sz w:val="22"/>
          <w:szCs w:val="28"/>
          <w:lang/>
        </w:rPr>
      </w:pPr>
    </w:p>
    <w:p w:rsidR="00B9717A" w:rsidRDefault="00B9717A" w:rsidP="00B9717A">
      <w:pPr>
        <w:ind w:firstLine="709"/>
        <w:rPr>
          <w:rFonts w:ascii="Times New Roman" w:hAnsi="Times New Roman" w:cs="Tahoma"/>
          <w:sz w:val="24"/>
          <w:szCs w:val="28"/>
          <w:lang/>
        </w:rPr>
      </w:pPr>
      <w:r>
        <w:rPr>
          <w:rFonts w:ascii="Times New Roman" w:hAnsi="Times New Roman" w:cs="Tahoma"/>
          <w:sz w:val="24"/>
          <w:szCs w:val="28"/>
          <w:lang/>
        </w:rPr>
        <w:t xml:space="preserve">1 </w:t>
      </w:r>
      <w:r w:rsidRPr="00B9717A">
        <w:rPr>
          <w:rFonts w:ascii="Times New Roman" w:hAnsi="Times New Roman" w:cs="Tahoma"/>
          <w:sz w:val="24"/>
          <w:szCs w:val="28"/>
          <w:lang/>
        </w:rPr>
        <w:t>Атлас металлургических печей.  – М</w:t>
      </w:r>
      <w:r>
        <w:rPr>
          <w:rFonts w:ascii="Times New Roman" w:hAnsi="Times New Roman" w:cs="Tahoma"/>
          <w:sz w:val="24"/>
          <w:szCs w:val="28"/>
          <w:lang/>
        </w:rPr>
        <w:t xml:space="preserve">.: Металлургия, 1987. – 384 с. </w:t>
      </w:r>
    </w:p>
    <w:p w:rsid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2</w:t>
      </w:r>
      <w:r w:rsidRPr="00B9717A">
        <w:rPr>
          <w:rFonts w:ascii="Times New Roman" w:hAnsi="Times New Roman" w:cs="Tahoma"/>
          <w:sz w:val="24"/>
          <w:szCs w:val="28"/>
          <w:lang/>
        </w:rPr>
        <w:t xml:space="preserve"> В.Г.Лисиенко, Я.М.Щелоков, М.Г.Ладыгичев. Плавильные агрегаты: теплотехника, управление  и  экология.  Справочное издание. В 4-х кн. – М. Теплотехник, 2005. </w:t>
      </w:r>
    </w:p>
    <w:p w:rsidR="00B9717A" w:rsidRPr="00B9717A" w:rsidRDefault="00B9717A" w:rsidP="00B9717A">
      <w:pPr>
        <w:ind w:firstLine="709"/>
        <w:rPr>
          <w:rFonts w:ascii="Times New Roman" w:hAnsi="Times New Roman" w:cs="Tahoma"/>
          <w:sz w:val="24"/>
          <w:szCs w:val="28"/>
          <w:lang/>
        </w:rPr>
      </w:pPr>
      <w:r>
        <w:rPr>
          <w:rFonts w:ascii="Times New Roman" w:hAnsi="Times New Roman" w:cs="Tahoma"/>
          <w:sz w:val="24"/>
          <w:szCs w:val="28"/>
          <w:lang/>
        </w:rPr>
        <w:t>3</w:t>
      </w:r>
      <w:r w:rsidRPr="00B9717A">
        <w:rPr>
          <w:rFonts w:ascii="Times New Roman" w:hAnsi="Times New Roman" w:cs="Tahoma"/>
          <w:sz w:val="24"/>
          <w:szCs w:val="28"/>
          <w:lang/>
        </w:rPr>
        <w:t xml:space="preserve"> Востриков, В. А. Практикум по технической термодинамике [Текст] /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4</w:t>
      </w:r>
      <w:r w:rsidRPr="00B9717A">
        <w:rPr>
          <w:rFonts w:ascii="Times New Roman" w:hAnsi="Times New Roman" w:cs="Tahoma"/>
          <w:sz w:val="24"/>
          <w:szCs w:val="28"/>
          <w:lang/>
        </w:rPr>
        <w:t xml:space="preserve"> Глинков М.А. Общая теория теплов</w:t>
      </w:r>
      <w:r w:rsidR="00A075AD">
        <w:rPr>
          <w:rFonts w:ascii="Times New Roman" w:hAnsi="Times New Roman" w:cs="Tahoma"/>
          <w:sz w:val="24"/>
          <w:szCs w:val="28"/>
          <w:lang/>
        </w:rPr>
        <w:t>ой работы печей. Учебник для ву</w:t>
      </w:r>
      <w:r w:rsidRPr="00B9717A">
        <w:rPr>
          <w:rFonts w:ascii="Times New Roman" w:hAnsi="Times New Roman" w:cs="Tahoma"/>
          <w:sz w:val="24"/>
          <w:szCs w:val="28"/>
          <w:lang/>
        </w:rPr>
        <w:t xml:space="preserve">зов./М.А,Глинков, Г.М.Глинков. -  М.: Металлургия, 1990. – 232 с.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 xml:space="preserve">5 </w:t>
      </w:r>
      <w:r w:rsidRPr="00B9717A">
        <w:rPr>
          <w:rFonts w:ascii="Times New Roman" w:hAnsi="Times New Roman" w:cs="Tahoma"/>
          <w:sz w:val="24"/>
          <w:szCs w:val="28"/>
          <w:lang/>
        </w:rPr>
        <w:t>Гусовский  В.Л.,  Лифшиц  А.Е.  Методики  расчета  нагревательных  и термических  печей.  Учебно-справочное  издание.-М.:  Те</w:t>
      </w:r>
      <w:r w:rsidR="00A075AD">
        <w:rPr>
          <w:rFonts w:ascii="Times New Roman" w:hAnsi="Times New Roman" w:cs="Tahoma"/>
          <w:sz w:val="24"/>
          <w:szCs w:val="28"/>
          <w:lang/>
        </w:rPr>
        <w:t>плотехника,</w:t>
      </w:r>
      <w:r w:rsidRPr="00B9717A">
        <w:rPr>
          <w:rFonts w:ascii="Times New Roman" w:hAnsi="Times New Roman" w:cs="Tahoma"/>
          <w:sz w:val="24"/>
          <w:szCs w:val="28"/>
          <w:lang/>
        </w:rPr>
        <w:t xml:space="preserve">2004.- 400 с.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 xml:space="preserve">6 </w:t>
      </w:r>
      <w:r w:rsidRPr="00B9717A">
        <w:rPr>
          <w:rFonts w:ascii="Times New Roman" w:hAnsi="Times New Roman" w:cs="Tahoma"/>
          <w:sz w:val="24"/>
          <w:szCs w:val="28"/>
          <w:lang/>
        </w:rPr>
        <w:t xml:space="preserve">.  Материалы  и  элементы  металлургических  печей:  Учебное  пособие/ В.Г. Лисиенко, С.Н. Гущин и др. Свердловск, 1989. – 304 с. Производство огнеупоров.: Учебн. для вузов/ К.К. Стрелов, И.Д. Кащеев. – 2-е изд. – М.: ИКЦ «Академкнига», 2003. – 640с.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 xml:space="preserve">7 </w:t>
      </w:r>
      <w:r w:rsidRPr="00B9717A">
        <w:rPr>
          <w:rFonts w:ascii="Times New Roman" w:hAnsi="Times New Roman" w:cs="Tahoma"/>
          <w:sz w:val="24"/>
          <w:szCs w:val="28"/>
          <w:lang/>
        </w:rPr>
        <w:t xml:space="preserve">Металлургическая  теплотехника:  практикум /  С.  М.  Тинькова;  ГОУ ВПО «Гос. Ун-т цвет. Металлов и золота». – Красноярск, 2005.- 144с.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8</w:t>
      </w:r>
      <w:r w:rsidRPr="00B9717A">
        <w:rPr>
          <w:rFonts w:ascii="Times New Roman" w:hAnsi="Times New Roman" w:cs="Tahoma"/>
          <w:sz w:val="24"/>
          <w:szCs w:val="28"/>
          <w:lang/>
        </w:rPr>
        <w:t xml:space="preserve"> Механика  жидкости  и  газа.:Учебн.  для  вузов/  В.С.  Швыдкий,  Ю.Г. Ярошенко – М.: ИКЦ «Академкнига», 2002. – 400с </w:t>
      </w:r>
    </w:p>
    <w:p w:rsid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9</w:t>
      </w:r>
      <w:r w:rsidRPr="00A075AD">
        <w:rPr>
          <w:rFonts w:ascii="Times New Roman" w:hAnsi="Times New Roman" w:cs="Tahoma"/>
          <w:sz w:val="24"/>
          <w:szCs w:val="28"/>
          <w:lang/>
        </w:rPr>
        <w:t xml:space="preserve"> </w:t>
      </w:r>
      <w:r w:rsidRPr="00B9717A">
        <w:rPr>
          <w:rFonts w:ascii="Times New Roman" w:hAnsi="Times New Roman" w:cs="Tahoma"/>
          <w:sz w:val="24"/>
          <w:szCs w:val="28"/>
          <w:lang/>
        </w:rPr>
        <w:t xml:space="preserve">Металлургическая  теплотехника [Текст]:  Учеб.  для  вузов:  в 2 т.  Т. 1. Теоретические основы / В. А. Кривандин [и </w:t>
      </w:r>
      <w:r>
        <w:rPr>
          <w:rFonts w:ascii="Times New Roman" w:hAnsi="Times New Roman" w:cs="Tahoma"/>
          <w:sz w:val="24"/>
          <w:szCs w:val="28"/>
          <w:lang/>
        </w:rPr>
        <w:t xml:space="preserve">др.]. – М.: Металлургия, 1986. </w:t>
      </w:r>
    </w:p>
    <w:p w:rsidR="00A075AD"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10</w:t>
      </w:r>
      <w:r w:rsidRPr="00A075AD">
        <w:rPr>
          <w:rFonts w:ascii="Times New Roman" w:hAnsi="Times New Roman" w:cs="Tahoma"/>
          <w:sz w:val="24"/>
          <w:szCs w:val="28"/>
          <w:lang/>
        </w:rPr>
        <w:t xml:space="preserve"> </w:t>
      </w:r>
      <w:r w:rsidRPr="00B9717A">
        <w:rPr>
          <w:rFonts w:ascii="Times New Roman" w:hAnsi="Times New Roman" w:cs="Tahoma"/>
          <w:sz w:val="24"/>
          <w:szCs w:val="28"/>
          <w:lang/>
        </w:rPr>
        <w:t xml:space="preserve">Огнеупоры  для  нагревательных  и  термических  печей.  Справочник./ </w:t>
      </w:r>
      <w:r>
        <w:rPr>
          <w:rFonts w:ascii="Times New Roman" w:hAnsi="Times New Roman" w:cs="Tahoma"/>
          <w:sz w:val="24"/>
          <w:szCs w:val="28"/>
          <w:lang/>
        </w:rPr>
        <w:t xml:space="preserve">Под ред. </w:t>
      </w:r>
      <w:r w:rsidRPr="00B9717A">
        <w:rPr>
          <w:rFonts w:ascii="Times New Roman" w:hAnsi="Times New Roman" w:cs="Tahoma"/>
          <w:sz w:val="24"/>
          <w:szCs w:val="28"/>
          <w:lang/>
        </w:rPr>
        <w:t xml:space="preserve">И.Д.Кащеева. – М.: Теплотехник, 2002. – 240 с. </w:t>
      </w:r>
    </w:p>
    <w:p w:rsidR="00A075AD"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11 </w:t>
      </w:r>
      <w:r w:rsidRPr="00B9717A">
        <w:rPr>
          <w:rFonts w:ascii="Times New Roman" w:hAnsi="Times New Roman" w:cs="Tahoma"/>
          <w:sz w:val="24"/>
          <w:szCs w:val="28"/>
          <w:lang/>
        </w:rPr>
        <w:t>Прошкин А.В., Тинькова С.М. Теп</w:t>
      </w:r>
      <w:r>
        <w:rPr>
          <w:rFonts w:ascii="Times New Roman" w:hAnsi="Times New Roman" w:cs="Tahoma"/>
          <w:sz w:val="24"/>
          <w:szCs w:val="28"/>
          <w:lang/>
        </w:rPr>
        <w:t>лотехника металлургического про</w:t>
      </w:r>
      <w:r w:rsidRPr="00B9717A">
        <w:rPr>
          <w:rFonts w:ascii="Times New Roman" w:hAnsi="Times New Roman" w:cs="Tahoma"/>
          <w:sz w:val="24"/>
          <w:szCs w:val="28"/>
          <w:lang/>
        </w:rPr>
        <w:t xml:space="preserve">изводства. Учебное пособие для вузов, 2007. (в издательстве) </w:t>
      </w:r>
    </w:p>
    <w:p w:rsidR="00A075AD"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12 </w:t>
      </w:r>
      <w:r w:rsidRPr="00B9717A">
        <w:rPr>
          <w:rFonts w:ascii="Times New Roman" w:hAnsi="Times New Roman" w:cs="Tahoma"/>
          <w:sz w:val="24"/>
          <w:szCs w:val="28"/>
          <w:lang/>
        </w:rPr>
        <w:t xml:space="preserve">Современные  нагревательные  и  термические  печи (конструкции  и технические характеристики). Справочние/ Под ред.  А.Б.Усачева. – М.: Машиностроение, 2001. – 656 с.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13 </w:t>
      </w:r>
      <w:r w:rsidR="00B9717A" w:rsidRPr="00B9717A">
        <w:rPr>
          <w:rFonts w:ascii="Times New Roman" w:hAnsi="Times New Roman" w:cs="Tahoma"/>
          <w:sz w:val="24"/>
          <w:szCs w:val="28"/>
          <w:lang/>
        </w:rPr>
        <w:t xml:space="preserve">Тепловая работа и конструкции печей цветной металлургии: Учебник для вузов. Кобахидзе В.В. – М.: «МИСиС», 1994.  - 356 с.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14</w:t>
      </w:r>
      <w:r w:rsidR="00B9717A" w:rsidRPr="00B9717A">
        <w:rPr>
          <w:rFonts w:ascii="Times New Roman" w:hAnsi="Times New Roman" w:cs="Tahoma"/>
          <w:sz w:val="24"/>
          <w:szCs w:val="28"/>
          <w:lang/>
        </w:rPr>
        <w:t xml:space="preserve"> Теплотехника металлургического производства [Текст] Учеб. для вузов: в 2 т. /Кривандин В.А., Белоусов В.В., Сборщиков Г.С. и д</w:t>
      </w:r>
      <w:r>
        <w:rPr>
          <w:rFonts w:ascii="Times New Roman" w:hAnsi="Times New Roman" w:cs="Tahoma"/>
          <w:sz w:val="24"/>
          <w:szCs w:val="28"/>
          <w:lang/>
        </w:rPr>
        <w:t>р. – М.: МИ</w:t>
      </w:r>
      <w:r w:rsidR="00B9717A" w:rsidRPr="00B9717A">
        <w:rPr>
          <w:rFonts w:ascii="Times New Roman" w:hAnsi="Times New Roman" w:cs="Tahoma"/>
          <w:sz w:val="24"/>
          <w:szCs w:val="28"/>
          <w:lang/>
        </w:rPr>
        <w:t xml:space="preserve">СиС, 2001. -336 с.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15 </w:t>
      </w:r>
      <w:r w:rsidR="00B9717A" w:rsidRPr="00B9717A">
        <w:rPr>
          <w:rFonts w:ascii="Times New Roman" w:hAnsi="Times New Roman" w:cs="Tahoma"/>
          <w:sz w:val="24"/>
          <w:szCs w:val="28"/>
          <w:lang/>
        </w:rPr>
        <w:t xml:space="preserve">Теплотехника:  Учебник  для  вузов/В.Н.Луканин,  М.Г.Шатров, Г.М.Камфер и др.; Под ред. В.Н.Луканина. – М.: Высш.,  шк., 1999. – 671 с.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16 </w:t>
      </w:r>
      <w:r w:rsidR="00B9717A" w:rsidRPr="00B9717A">
        <w:rPr>
          <w:rFonts w:ascii="Times New Roman" w:hAnsi="Times New Roman" w:cs="Tahoma"/>
          <w:sz w:val="24"/>
          <w:szCs w:val="28"/>
          <w:lang/>
        </w:rPr>
        <w:t xml:space="preserve">Тинькова С.М. Теоретические основы  теплогенерации:  Учеб. пособие для вузов. – Красноярск. ГАЦМиЗ.1998.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17</w:t>
      </w:r>
      <w:r w:rsidR="00B9717A" w:rsidRPr="00B9717A">
        <w:rPr>
          <w:rFonts w:ascii="Times New Roman" w:hAnsi="Times New Roman" w:cs="Tahoma"/>
          <w:sz w:val="24"/>
          <w:szCs w:val="28"/>
          <w:lang/>
        </w:rPr>
        <w:t>. Теория, конструкции и расчеты металлургических печей [Текст]: в 2 т. Т. 2. Б. С. Мастрюков. Расчеты металлу</w:t>
      </w:r>
      <w:r>
        <w:rPr>
          <w:rFonts w:ascii="Times New Roman" w:hAnsi="Times New Roman" w:cs="Tahoma"/>
          <w:sz w:val="24"/>
          <w:szCs w:val="28"/>
          <w:lang/>
        </w:rPr>
        <w:t>ргических печей. – М.: Металлур</w:t>
      </w:r>
      <w:r w:rsidR="00B9717A" w:rsidRPr="00B9717A">
        <w:rPr>
          <w:rFonts w:ascii="Times New Roman" w:hAnsi="Times New Roman" w:cs="Tahoma"/>
          <w:sz w:val="24"/>
          <w:szCs w:val="28"/>
          <w:lang/>
        </w:rPr>
        <w:t xml:space="preserve">гия, 1986. </w:t>
      </w:r>
    </w:p>
    <w:p w:rsidR="00B9717A" w:rsidRPr="00B9717A" w:rsidRDefault="00B9717A" w:rsidP="00893D53">
      <w:pPr>
        <w:jc w:val="both"/>
        <w:rPr>
          <w:rFonts w:ascii="Times New Roman" w:hAnsi="Times New Roman" w:cs="Tahoma"/>
          <w:b/>
          <w:bCs/>
          <w:sz w:val="28"/>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Default="00B9717A" w:rsidP="00893D53">
      <w:pPr>
        <w:jc w:val="both"/>
        <w:rPr>
          <w:rFonts w:ascii="Times New Roman" w:hAnsi="Times New Roman" w:cs="Tahoma"/>
          <w:b/>
          <w:bCs/>
          <w:sz w:val="28"/>
          <w:szCs w:val="29"/>
          <w:lang/>
        </w:rPr>
      </w:pPr>
    </w:p>
    <w:p w:rsidR="00B9717A" w:rsidRDefault="00B9717A" w:rsidP="00893D53">
      <w:pPr>
        <w:jc w:val="both"/>
        <w:rPr>
          <w:rFonts w:ascii="Times New Roman" w:hAnsi="Times New Roman" w:cs="Tahoma"/>
          <w:b/>
          <w:bCs/>
          <w:sz w:val="28"/>
          <w:szCs w:val="29"/>
          <w:lang/>
        </w:rPr>
      </w:pPr>
    </w:p>
    <w:p w:rsidR="00B9717A" w:rsidRDefault="00B9717A" w:rsidP="00893D53">
      <w:pPr>
        <w:jc w:val="both"/>
        <w:rPr>
          <w:rFonts w:ascii="Times New Roman" w:hAnsi="Times New Roman" w:cs="Tahoma"/>
          <w:b/>
          <w:bCs/>
          <w:sz w:val="28"/>
          <w:szCs w:val="29"/>
          <w:lang/>
        </w:rPr>
      </w:pPr>
    </w:p>
    <w:p w:rsidR="00B9717A" w:rsidRDefault="00B9717A" w:rsidP="00893D53">
      <w:pPr>
        <w:jc w:val="both"/>
        <w:rPr>
          <w:rFonts w:ascii="Times New Roman" w:hAnsi="Times New Roman" w:cs="Tahoma"/>
          <w:b/>
          <w:bCs/>
          <w:sz w:val="28"/>
          <w:szCs w:val="29"/>
          <w:lang/>
        </w:rPr>
      </w:pPr>
    </w:p>
    <w:sectPr w:rsidR="00B9717A" w:rsidSect="00DC265B">
      <w:footnotePr>
        <w:pos w:val="beneathText"/>
      </w:footnotePr>
      <w:pgSz w:w="11905" w:h="16837"/>
      <w:pgMar w:top="272" w:right="249" w:bottom="425"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086" w:rsidRDefault="008D1086" w:rsidP="004C323C">
      <w:r>
        <w:separator/>
      </w:r>
    </w:p>
  </w:endnote>
  <w:endnote w:type="continuationSeparator" w:id="1">
    <w:p w:rsidR="008D1086" w:rsidRDefault="008D1086" w:rsidP="004C32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Journal">
    <w:altName w:val="Times New Roman"/>
    <w:charset w:val="00"/>
    <w:family w:val="auto"/>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086" w:rsidRDefault="008D1086" w:rsidP="004C323C">
      <w:r>
        <w:separator/>
      </w:r>
    </w:p>
  </w:footnote>
  <w:footnote w:type="continuationSeparator" w:id="1">
    <w:p w:rsidR="008D1086" w:rsidRDefault="008D1086" w:rsidP="004C32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8A2E74E"/>
    <w:lvl w:ilvl="0">
      <w:numFmt w:val="bullet"/>
      <w:lvlText w:val="*"/>
      <w:lvlJc w:val="left"/>
      <w:pPr>
        <w:ind w:left="0" w:firstLine="0"/>
      </w:p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5">
    <w:nsid w:val="00000005"/>
    <w:multiLevelType w:val="multilevel"/>
    <w:tmpl w:val="00000005"/>
    <w:name w:val="WW8Num6"/>
    <w:lvl w:ilvl="0">
      <w:start w:val="3"/>
      <w:numFmt w:val="decimal"/>
      <w:lvlText w:val="%1"/>
      <w:lvlJc w:val="left"/>
      <w:pPr>
        <w:tabs>
          <w:tab w:val="num" w:pos="420"/>
        </w:tabs>
        <w:ind w:left="420" w:hanging="420"/>
      </w:pPr>
    </w:lvl>
    <w:lvl w:ilvl="1">
      <w:start w:val="9"/>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469"/>
        </w:tabs>
        <w:ind w:left="1469" w:hanging="360"/>
      </w:pPr>
      <w:rPr>
        <w:rFonts w:ascii="Symbol" w:hAnsi="Symbol" w:cs="StarSymbol"/>
        <w:sz w:val="18"/>
        <w:szCs w:val="18"/>
      </w:rPr>
    </w:lvl>
    <w:lvl w:ilvl="2">
      <w:start w:val="1"/>
      <w:numFmt w:val="bullet"/>
      <w:lvlText w:val=""/>
      <w:lvlJc w:val="left"/>
      <w:pPr>
        <w:tabs>
          <w:tab w:val="num" w:pos="2218"/>
        </w:tabs>
        <w:ind w:left="2218" w:hanging="360"/>
      </w:pPr>
      <w:rPr>
        <w:rFonts w:ascii="Symbol" w:hAnsi="Symbol" w:cs="StarSymbol"/>
        <w:sz w:val="18"/>
        <w:szCs w:val="18"/>
      </w:rPr>
    </w:lvl>
    <w:lvl w:ilvl="3">
      <w:start w:val="1"/>
      <w:numFmt w:val="bullet"/>
      <w:lvlText w:val=""/>
      <w:lvlJc w:val="left"/>
      <w:pPr>
        <w:tabs>
          <w:tab w:val="num" w:pos="2967"/>
        </w:tabs>
        <w:ind w:left="2967" w:hanging="360"/>
      </w:pPr>
      <w:rPr>
        <w:rFonts w:ascii="Symbol" w:hAnsi="Symbol" w:cs="StarSymbol"/>
        <w:sz w:val="18"/>
        <w:szCs w:val="18"/>
      </w:rPr>
    </w:lvl>
    <w:lvl w:ilvl="4">
      <w:start w:val="1"/>
      <w:numFmt w:val="bullet"/>
      <w:lvlText w:val=""/>
      <w:lvlJc w:val="left"/>
      <w:pPr>
        <w:tabs>
          <w:tab w:val="num" w:pos="3716"/>
        </w:tabs>
        <w:ind w:left="3716" w:hanging="360"/>
      </w:pPr>
      <w:rPr>
        <w:rFonts w:ascii="Symbol" w:hAnsi="Symbol" w:cs="StarSymbol"/>
        <w:sz w:val="18"/>
        <w:szCs w:val="18"/>
      </w:rPr>
    </w:lvl>
    <w:lvl w:ilvl="5">
      <w:start w:val="1"/>
      <w:numFmt w:val="bullet"/>
      <w:lvlText w:val=""/>
      <w:lvlJc w:val="left"/>
      <w:pPr>
        <w:tabs>
          <w:tab w:val="num" w:pos="4465"/>
        </w:tabs>
        <w:ind w:left="4465" w:hanging="360"/>
      </w:pPr>
      <w:rPr>
        <w:rFonts w:ascii="Symbol" w:hAnsi="Symbol" w:cs="StarSymbol"/>
        <w:sz w:val="18"/>
        <w:szCs w:val="18"/>
      </w:rPr>
    </w:lvl>
    <w:lvl w:ilvl="6">
      <w:start w:val="1"/>
      <w:numFmt w:val="bullet"/>
      <w:lvlText w:val=""/>
      <w:lvlJc w:val="left"/>
      <w:pPr>
        <w:tabs>
          <w:tab w:val="num" w:pos="5214"/>
        </w:tabs>
        <w:ind w:left="5214" w:hanging="360"/>
      </w:pPr>
      <w:rPr>
        <w:rFonts w:ascii="Symbol" w:hAnsi="Symbol" w:cs="StarSymbol"/>
        <w:sz w:val="18"/>
        <w:szCs w:val="18"/>
      </w:rPr>
    </w:lvl>
    <w:lvl w:ilvl="7">
      <w:start w:val="1"/>
      <w:numFmt w:val="bullet"/>
      <w:lvlText w:val=""/>
      <w:lvlJc w:val="left"/>
      <w:pPr>
        <w:tabs>
          <w:tab w:val="num" w:pos="5963"/>
        </w:tabs>
        <w:ind w:left="5963" w:hanging="360"/>
      </w:pPr>
      <w:rPr>
        <w:rFonts w:ascii="Symbol" w:hAnsi="Symbol" w:cs="StarSymbol"/>
        <w:sz w:val="18"/>
        <w:szCs w:val="18"/>
      </w:rPr>
    </w:lvl>
    <w:lvl w:ilvl="8">
      <w:start w:val="1"/>
      <w:numFmt w:val="bullet"/>
      <w:lvlText w:val=""/>
      <w:lvlJc w:val="left"/>
      <w:pPr>
        <w:tabs>
          <w:tab w:val="num" w:pos="6712"/>
        </w:tabs>
        <w:ind w:left="6712" w:hanging="360"/>
      </w:pPr>
      <w:rPr>
        <w:rFonts w:ascii="Symbol" w:hAnsi="Symbol" w:cs="StarSymbol"/>
        <w:sz w:val="18"/>
        <w:szCs w:val="18"/>
      </w:rPr>
    </w:lvl>
  </w:abstractNum>
  <w:abstractNum w:abstractNumId="7">
    <w:nsid w:val="00000007"/>
    <w:multiLevelType w:val="multilevel"/>
    <w:tmpl w:val="0000000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0000000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4126218"/>
    <w:multiLevelType w:val="hybridMultilevel"/>
    <w:tmpl w:val="05CE133A"/>
    <w:lvl w:ilvl="0" w:tplc="FFFFFFFF">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42C28E9"/>
    <w:multiLevelType w:val="hybridMultilevel"/>
    <w:tmpl w:val="B01EEA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52D00E4"/>
    <w:multiLevelType w:val="hybridMultilevel"/>
    <w:tmpl w:val="A6C8F1C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
    <w:nsid w:val="1D4E7673"/>
    <w:multiLevelType w:val="hybridMultilevel"/>
    <w:tmpl w:val="BB38E798"/>
    <w:lvl w:ilvl="0" w:tplc="9FC251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0662E2D"/>
    <w:multiLevelType w:val="hybridMultilevel"/>
    <w:tmpl w:val="7DEA06B0"/>
    <w:lvl w:ilvl="0" w:tplc="18F4B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D61EF5"/>
    <w:multiLevelType w:val="hybridMultilevel"/>
    <w:tmpl w:val="84A414D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29BB3131"/>
    <w:multiLevelType w:val="hybridMultilevel"/>
    <w:tmpl w:val="E7789CC2"/>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2D972F29"/>
    <w:multiLevelType w:val="hybridMultilevel"/>
    <w:tmpl w:val="DD8A929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0604BD"/>
    <w:multiLevelType w:val="multilevel"/>
    <w:tmpl w:val="DEEA3024"/>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abstractNum w:abstractNumId="19">
    <w:nsid w:val="3208276E"/>
    <w:multiLevelType w:val="hybridMultilevel"/>
    <w:tmpl w:val="E01C0F12"/>
    <w:lvl w:ilvl="0" w:tplc="19AEB29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33D12510"/>
    <w:multiLevelType w:val="hybridMultilevel"/>
    <w:tmpl w:val="2626D01E"/>
    <w:lvl w:ilvl="0" w:tplc="0D7A760C">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46E2304"/>
    <w:multiLevelType w:val="hybridMultilevel"/>
    <w:tmpl w:val="02C82FB6"/>
    <w:lvl w:ilvl="0" w:tplc="18F4B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264000"/>
    <w:multiLevelType w:val="hybridMultilevel"/>
    <w:tmpl w:val="285CA9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942616C"/>
    <w:multiLevelType w:val="multilevel"/>
    <w:tmpl w:val="8B944D0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DA225D6"/>
    <w:multiLevelType w:val="hybridMultilevel"/>
    <w:tmpl w:val="806AEB36"/>
    <w:lvl w:ilvl="0" w:tplc="FFFFFFFF">
      <w:start w:val="5"/>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3E904C92"/>
    <w:multiLevelType w:val="hybridMultilevel"/>
    <w:tmpl w:val="55E6CEB4"/>
    <w:lvl w:ilvl="0" w:tplc="FFFFFFFF">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646005"/>
    <w:multiLevelType w:val="hybridMultilevel"/>
    <w:tmpl w:val="94C26CD8"/>
    <w:lvl w:ilvl="0" w:tplc="D28248FE">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461D7E19"/>
    <w:multiLevelType w:val="hybridMultilevel"/>
    <w:tmpl w:val="9A9E2EE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nsid w:val="4AE31E42"/>
    <w:multiLevelType w:val="hybridMultilevel"/>
    <w:tmpl w:val="FBF81E6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4BBE7959"/>
    <w:multiLevelType w:val="hybridMultilevel"/>
    <w:tmpl w:val="3E50F3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50E23AC1"/>
    <w:multiLevelType w:val="hybridMultilevel"/>
    <w:tmpl w:val="6E8A192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16E1CF2"/>
    <w:multiLevelType w:val="hybridMultilevel"/>
    <w:tmpl w:val="4B86A6D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51E50F81"/>
    <w:multiLevelType w:val="hybridMultilevel"/>
    <w:tmpl w:val="0B10D4C8"/>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
    <w:nsid w:val="56D448A4"/>
    <w:multiLevelType w:val="hybridMultilevel"/>
    <w:tmpl w:val="E640C7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FD5D46"/>
    <w:multiLevelType w:val="multilevel"/>
    <w:tmpl w:val="818A1D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58BD1A2C"/>
    <w:multiLevelType w:val="multilevel"/>
    <w:tmpl w:val="5B822874"/>
    <w:lvl w:ilvl="0">
      <w:start w:val="3"/>
      <w:numFmt w:val="decimal"/>
      <w:lvlText w:val="%1"/>
      <w:lvlJc w:val="left"/>
      <w:pPr>
        <w:ind w:left="705" w:hanging="360"/>
      </w:pPr>
      <w:rPr>
        <w:rFonts w:hint="default"/>
      </w:rPr>
    </w:lvl>
    <w:lvl w:ilvl="1">
      <w:start w:val="2"/>
      <w:numFmt w:val="decimal"/>
      <w:isLgl/>
      <w:lvlText w:val="%1.%2"/>
      <w:lvlJc w:val="left"/>
      <w:pPr>
        <w:ind w:left="735" w:hanging="375"/>
      </w:pPr>
      <w:rPr>
        <w:rFonts w:hint="default"/>
      </w:rPr>
    </w:lvl>
    <w:lvl w:ilvl="2">
      <w:start w:val="1"/>
      <w:numFmt w:val="decimalZero"/>
      <w:isLgl/>
      <w:lvlText w:val="%1.%2.%3"/>
      <w:lvlJc w:val="left"/>
      <w:pPr>
        <w:ind w:left="1146"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25" w:hanging="2160"/>
      </w:pPr>
      <w:rPr>
        <w:rFonts w:hint="default"/>
      </w:rPr>
    </w:lvl>
  </w:abstractNum>
  <w:abstractNum w:abstractNumId="36">
    <w:nsid w:val="64944078"/>
    <w:multiLevelType w:val="hybridMultilevel"/>
    <w:tmpl w:val="D4F2D9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69907694"/>
    <w:multiLevelType w:val="hybridMultilevel"/>
    <w:tmpl w:val="950091BE"/>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nsid w:val="6B2403F9"/>
    <w:multiLevelType w:val="hybridMultilevel"/>
    <w:tmpl w:val="3BA0E720"/>
    <w:lvl w:ilvl="0" w:tplc="FFFFFFFF">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C595B0F"/>
    <w:multiLevelType w:val="hybridMultilevel"/>
    <w:tmpl w:val="EEDE622C"/>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2BC6391"/>
    <w:multiLevelType w:val="hybridMultilevel"/>
    <w:tmpl w:val="0D0CF466"/>
    <w:lvl w:ilvl="0" w:tplc="FFFFFFFF">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8617300"/>
    <w:multiLevelType w:val="hybridMultilevel"/>
    <w:tmpl w:val="437A0B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7109E6"/>
    <w:multiLevelType w:val="hybridMultilevel"/>
    <w:tmpl w:val="1AC2F23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nsid w:val="7F2A3219"/>
    <w:multiLevelType w:val="multilevel"/>
    <w:tmpl w:val="482C0F96"/>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2"/>
  </w:num>
  <w:num w:numId="11">
    <w:abstractNumId w:val="31"/>
  </w:num>
  <w:num w:numId="12">
    <w:abstractNumId w:val="23"/>
  </w:num>
  <w:num w:numId="13">
    <w:abstractNumId w:val="19"/>
  </w:num>
  <w:num w:numId="14">
    <w:abstractNumId w:val="26"/>
  </w:num>
  <w:num w:numId="15">
    <w:abstractNumId w:val="13"/>
  </w:num>
  <w:num w:numId="16">
    <w:abstractNumId w:val="17"/>
  </w:num>
  <w:num w:numId="17">
    <w:abstractNumId w:val="14"/>
  </w:num>
  <w:num w:numId="18">
    <w:abstractNumId w:val="21"/>
  </w:num>
  <w:num w:numId="19">
    <w:abstractNumId w:val="10"/>
  </w:num>
  <w:num w:numId="20">
    <w:abstractNumId w:val="38"/>
  </w:num>
  <w:num w:numId="21">
    <w:abstractNumId w:val="22"/>
  </w:num>
  <w:num w:numId="22">
    <w:abstractNumId w:val="0"/>
    <w:lvlOverride w:ilvl="0">
      <w:lvl w:ilvl="0">
        <w:numFmt w:val="bullet"/>
        <w:lvlText w:val="-"/>
        <w:legacy w:legacy="1" w:legacySpace="0" w:legacyIndent="132"/>
        <w:lvlJc w:val="left"/>
        <w:pPr>
          <w:ind w:left="0" w:firstLine="0"/>
        </w:pPr>
        <w:rPr>
          <w:rFonts w:ascii="Times New Roman" w:hAnsi="Times New Roman" w:cs="Times New Roman" w:hint="default"/>
        </w:rPr>
      </w:lvl>
    </w:lvlOverride>
  </w:num>
  <w:num w:numId="23">
    <w:abstractNumId w:val="24"/>
  </w:num>
  <w:num w:numId="24">
    <w:abstractNumId w:val="25"/>
  </w:num>
  <w:num w:numId="25">
    <w:abstractNumId w:val="40"/>
  </w:num>
  <w:num w:numId="26">
    <w:abstractNumId w:val="41"/>
  </w:num>
  <w:num w:numId="27">
    <w:abstractNumId w:val="18"/>
  </w:num>
  <w:num w:numId="28">
    <w:abstractNumId w:val="33"/>
  </w:num>
  <w:num w:numId="29">
    <w:abstractNumId w:val="11"/>
  </w:num>
  <w:num w:numId="30">
    <w:abstractNumId w:val="39"/>
  </w:num>
  <w:num w:numId="31">
    <w:abstractNumId w:val="36"/>
  </w:num>
  <w:num w:numId="32">
    <w:abstractNumId w:val="16"/>
  </w:num>
  <w:num w:numId="33">
    <w:abstractNumId w:val="27"/>
  </w:num>
  <w:num w:numId="34">
    <w:abstractNumId w:val="30"/>
  </w:num>
  <w:num w:numId="35">
    <w:abstractNumId w:val="15"/>
  </w:num>
  <w:num w:numId="36">
    <w:abstractNumId w:val="28"/>
  </w:num>
  <w:num w:numId="37">
    <w:abstractNumId w:val="37"/>
  </w:num>
  <w:num w:numId="38">
    <w:abstractNumId w:val="42"/>
  </w:num>
  <w:num w:numId="39">
    <w:abstractNumId w:val="32"/>
  </w:num>
  <w:num w:numId="40">
    <w:abstractNumId w:val="29"/>
  </w:num>
  <w:num w:numId="41">
    <w:abstractNumId w:val="34"/>
  </w:num>
  <w:num w:numId="42">
    <w:abstractNumId w:val="35"/>
  </w:num>
  <w:num w:numId="43">
    <w:abstractNumId w:val="43"/>
  </w:num>
  <w:num w:numId="4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E51367"/>
    <w:rsid w:val="000075EA"/>
    <w:rsid w:val="00007A32"/>
    <w:rsid w:val="00010E02"/>
    <w:rsid w:val="0001786D"/>
    <w:rsid w:val="000E0AD8"/>
    <w:rsid w:val="0011170F"/>
    <w:rsid w:val="00131337"/>
    <w:rsid w:val="00154260"/>
    <w:rsid w:val="001F659F"/>
    <w:rsid w:val="00210999"/>
    <w:rsid w:val="002547C6"/>
    <w:rsid w:val="00267756"/>
    <w:rsid w:val="002E1DB2"/>
    <w:rsid w:val="002E5410"/>
    <w:rsid w:val="003A0966"/>
    <w:rsid w:val="004C323C"/>
    <w:rsid w:val="005115ED"/>
    <w:rsid w:val="00531BB1"/>
    <w:rsid w:val="005503A5"/>
    <w:rsid w:val="0059655B"/>
    <w:rsid w:val="006646F9"/>
    <w:rsid w:val="006F17CE"/>
    <w:rsid w:val="00730EC4"/>
    <w:rsid w:val="00734703"/>
    <w:rsid w:val="00766C7E"/>
    <w:rsid w:val="00781E4B"/>
    <w:rsid w:val="007E0301"/>
    <w:rsid w:val="00893D53"/>
    <w:rsid w:val="008C78ED"/>
    <w:rsid w:val="008D1086"/>
    <w:rsid w:val="008E2D8C"/>
    <w:rsid w:val="008E3DDA"/>
    <w:rsid w:val="0090525E"/>
    <w:rsid w:val="00995E51"/>
    <w:rsid w:val="009C12FF"/>
    <w:rsid w:val="009F3428"/>
    <w:rsid w:val="009F5744"/>
    <w:rsid w:val="00A075AD"/>
    <w:rsid w:val="00A656DC"/>
    <w:rsid w:val="00AA5A94"/>
    <w:rsid w:val="00AD0674"/>
    <w:rsid w:val="00AF0F4F"/>
    <w:rsid w:val="00B25429"/>
    <w:rsid w:val="00B9717A"/>
    <w:rsid w:val="00C041AE"/>
    <w:rsid w:val="00C2545D"/>
    <w:rsid w:val="00C313F8"/>
    <w:rsid w:val="00C65DD3"/>
    <w:rsid w:val="00C80EFD"/>
    <w:rsid w:val="00CA39BB"/>
    <w:rsid w:val="00CA3D10"/>
    <w:rsid w:val="00D01E59"/>
    <w:rsid w:val="00D50B87"/>
    <w:rsid w:val="00DC265B"/>
    <w:rsid w:val="00DC5234"/>
    <w:rsid w:val="00DF72CF"/>
    <w:rsid w:val="00E1711A"/>
    <w:rsid w:val="00E51367"/>
    <w:rsid w:val="00F460B5"/>
    <w:rsid w:val="00F468E2"/>
    <w:rsid w:val="00F80D54"/>
    <w:rsid w:val="00FC57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Arial" w:eastAsia="Arial Unicode MS" w:hAnsi="Arial"/>
      <w:kern w:val="1"/>
      <w:szCs w:val="24"/>
      <w:lang/>
    </w:rPr>
  </w:style>
  <w:style w:type="paragraph" w:styleId="1">
    <w:name w:val="heading 1"/>
    <w:basedOn w:val="a"/>
    <w:next w:val="a"/>
    <w:link w:val="10"/>
    <w:uiPriority w:val="9"/>
    <w:qFormat/>
    <w:rsid w:val="00010E02"/>
    <w:pPr>
      <w:keepNext/>
      <w:spacing w:before="240" w:after="60"/>
      <w:outlineLvl w:val="0"/>
    </w:pPr>
    <w:rPr>
      <w:rFonts w:ascii="Calibri Light" w:eastAsia="Times New Roman" w:hAnsi="Calibri Light"/>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WW8Num1z0">
    <w:name w:val="WW8Num1z0"/>
    <w:rPr>
      <w:rFonts w:ascii="Wingdings" w:hAnsi="Wingdings" w:cs="StarSymbol"/>
      <w:sz w:val="18"/>
      <w:szCs w:val="18"/>
    </w:rPr>
  </w:style>
  <w:style w:type="character" w:customStyle="1" w:styleId="WW8Num1z1">
    <w:name w:val="WW8Num1z1"/>
    <w:rPr>
      <w:rFonts w:ascii="Wingdings 2" w:hAnsi="Wingdings 2" w:cs="StarSymbol"/>
      <w:sz w:val="18"/>
      <w:szCs w:val="18"/>
    </w:rPr>
  </w:style>
  <w:style w:type="character" w:customStyle="1" w:styleId="WW8Num1z2">
    <w:name w:val="WW8Num1z2"/>
    <w:rPr>
      <w:rFonts w:ascii="StarSymbol" w:hAnsi="StarSymbol" w:cs="StarSymbol"/>
      <w:sz w:val="18"/>
      <w:szCs w:val="18"/>
    </w:rPr>
  </w:style>
  <w:style w:type="character" w:customStyle="1" w:styleId="WW8Num2z0">
    <w:name w:val="WW8Num2z0"/>
    <w:rPr>
      <w:rFonts w:ascii="Wingdings" w:hAnsi="Wingdings" w:cs="StarSymbol"/>
      <w:sz w:val="18"/>
      <w:szCs w:val="18"/>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Wingdings" w:hAnsi="Wingdings" w:cs="StarSymbol"/>
      <w:sz w:val="18"/>
      <w:szCs w:val="18"/>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11">
    <w:name w:val="Основной шрифт абзаца1"/>
  </w:style>
  <w:style w:type="character" w:customStyle="1" w:styleId="WW8Num4z0">
    <w:name w:val="WW8Num4z0"/>
    <w:rPr>
      <w:rFonts w:ascii="Wingdings" w:hAnsi="Wingdings" w:cs="StarSymbol"/>
      <w:sz w:val="18"/>
      <w:szCs w:val="18"/>
    </w:rPr>
  </w:style>
  <w:style w:type="character" w:customStyle="1" w:styleId="WW8Num4z1">
    <w:name w:val="WW8Num4z1"/>
    <w:rPr>
      <w:rFonts w:ascii="Wingdings 2" w:hAnsi="Wingdings 2" w:cs="StarSymbol"/>
      <w:sz w:val="18"/>
      <w:szCs w:val="18"/>
    </w:rPr>
  </w:style>
  <w:style w:type="character" w:customStyle="1" w:styleId="WW8Num4z2">
    <w:name w:val="WW8Num4z2"/>
    <w:rPr>
      <w:rFonts w:ascii="StarSymbol" w:hAnsi="Star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a3">
    <w:name w:val="Символ нумерации"/>
  </w:style>
  <w:style w:type="character" w:customStyle="1" w:styleId="a4">
    <w:name w:val="Маркеры списка"/>
    <w:rPr>
      <w:rFonts w:ascii="StarSymbol" w:eastAsia="StarSymbol" w:hAnsi="StarSymbol" w:cs="StarSymbol"/>
      <w:sz w:val="18"/>
      <w:szCs w:val="18"/>
    </w:rPr>
  </w:style>
  <w:style w:type="paragraph" w:customStyle="1" w:styleId="a5">
    <w:name w:val="Заголовок"/>
    <w:basedOn w:val="a"/>
    <w:next w:val="a6"/>
    <w:pPr>
      <w:keepNext/>
      <w:spacing w:before="240" w:after="120"/>
    </w:pPr>
    <w:rPr>
      <w:rFonts w:cs="Tahoma"/>
      <w:sz w:val="28"/>
      <w:szCs w:val="28"/>
    </w:rPr>
  </w:style>
  <w:style w:type="paragraph" w:styleId="a6">
    <w:name w:val="Body Text"/>
    <w:basedOn w:val="a"/>
    <w:pPr>
      <w:spacing w:after="120"/>
    </w:pPr>
  </w:style>
  <w:style w:type="paragraph" w:styleId="a7">
    <w:name w:val="List"/>
    <w:basedOn w:val="a6"/>
    <w:rPr>
      <w:rFonts w:cs="Tahoma"/>
    </w:rPr>
  </w:style>
  <w:style w:type="paragraph" w:customStyle="1" w:styleId="2">
    <w:name w:val="Название2"/>
    <w:basedOn w:val="a"/>
    <w:pPr>
      <w:suppressLineNumbers/>
      <w:spacing w:before="120" w:after="120"/>
    </w:pPr>
    <w:rPr>
      <w:rFonts w:cs="Tahoma"/>
      <w:i/>
      <w:iCs/>
    </w:rPr>
  </w:style>
  <w:style w:type="paragraph" w:customStyle="1" w:styleId="20">
    <w:name w:val="Указатель2"/>
    <w:basedOn w:val="a"/>
    <w:pPr>
      <w:suppressLineNumbers/>
    </w:pPr>
    <w:rPr>
      <w:rFonts w:cs="Tahoma"/>
    </w:rPr>
  </w:style>
  <w:style w:type="paragraph" w:customStyle="1" w:styleId="12">
    <w:name w:val="Название1"/>
    <w:basedOn w:val="a"/>
    <w:pPr>
      <w:suppressLineNumbers/>
      <w:spacing w:before="120" w:after="120"/>
    </w:pPr>
    <w:rPr>
      <w:rFonts w:cs="Tahoma"/>
      <w:i/>
      <w:iCs/>
    </w:rPr>
  </w:style>
  <w:style w:type="paragraph" w:customStyle="1" w:styleId="13">
    <w:name w:val="Указатель1"/>
    <w:basedOn w:val="a"/>
    <w:pPr>
      <w:suppressLineNumbers/>
    </w:pPr>
    <w:rPr>
      <w:rFonts w:cs="Tahoma"/>
    </w:rPr>
  </w:style>
  <w:style w:type="paragraph" w:customStyle="1" w:styleId="a8">
    <w:name w:val="Знак Знак Знак"/>
    <w:basedOn w:val="a"/>
    <w:rsid w:val="003A0966"/>
    <w:pPr>
      <w:widowControl/>
      <w:suppressAutoHyphens w:val="0"/>
      <w:spacing w:after="160" w:line="240" w:lineRule="exact"/>
    </w:pPr>
    <w:rPr>
      <w:rFonts w:ascii="Verdana" w:eastAsia="Times New Roman" w:hAnsi="Verdana"/>
      <w:kern w:val="0"/>
      <w:szCs w:val="20"/>
      <w:lang w:eastAsia="ru-RU"/>
    </w:rPr>
  </w:style>
  <w:style w:type="paragraph" w:customStyle="1" w:styleId="a9">
    <w:name w:val="Чертежный"/>
    <w:rsid w:val="002E1DB2"/>
    <w:pPr>
      <w:jc w:val="both"/>
    </w:pPr>
    <w:rPr>
      <w:rFonts w:ascii="ISOCPEUR" w:hAnsi="ISOCPEUR"/>
      <w:i/>
      <w:sz w:val="28"/>
      <w:lang w:val="uk-UA"/>
    </w:rPr>
  </w:style>
  <w:style w:type="paragraph" w:styleId="21">
    <w:name w:val="Body Text 2"/>
    <w:basedOn w:val="a"/>
    <w:link w:val="22"/>
    <w:uiPriority w:val="99"/>
    <w:unhideWhenUsed/>
    <w:rsid w:val="00154260"/>
    <w:pPr>
      <w:spacing w:after="120" w:line="480" w:lineRule="auto"/>
    </w:pPr>
  </w:style>
  <w:style w:type="character" w:customStyle="1" w:styleId="22">
    <w:name w:val="Основной текст 2 Знак"/>
    <w:link w:val="21"/>
    <w:uiPriority w:val="99"/>
    <w:rsid w:val="00154260"/>
    <w:rPr>
      <w:rFonts w:ascii="Arial" w:eastAsia="Arial Unicode MS" w:hAnsi="Arial"/>
      <w:kern w:val="1"/>
      <w:szCs w:val="24"/>
      <w:lang/>
    </w:rPr>
  </w:style>
  <w:style w:type="paragraph" w:styleId="aa">
    <w:name w:val="Body Text Indent"/>
    <w:basedOn w:val="a"/>
    <w:link w:val="ab"/>
    <w:uiPriority w:val="99"/>
    <w:semiHidden/>
    <w:unhideWhenUsed/>
    <w:rsid w:val="00154260"/>
    <w:pPr>
      <w:spacing w:after="120"/>
      <w:ind w:left="283"/>
    </w:pPr>
  </w:style>
  <w:style w:type="character" w:customStyle="1" w:styleId="ab">
    <w:name w:val="Основной текст с отступом Знак"/>
    <w:link w:val="aa"/>
    <w:uiPriority w:val="99"/>
    <w:semiHidden/>
    <w:rsid w:val="00154260"/>
    <w:rPr>
      <w:rFonts w:ascii="Arial" w:eastAsia="Arial Unicode MS" w:hAnsi="Arial"/>
      <w:kern w:val="1"/>
      <w:szCs w:val="24"/>
      <w:lang/>
    </w:rPr>
  </w:style>
  <w:style w:type="paragraph" w:styleId="23">
    <w:name w:val="Body Text Indent 2"/>
    <w:basedOn w:val="a"/>
    <w:link w:val="24"/>
    <w:uiPriority w:val="99"/>
    <w:semiHidden/>
    <w:unhideWhenUsed/>
    <w:rsid w:val="00154260"/>
    <w:pPr>
      <w:spacing w:after="120" w:line="480" w:lineRule="auto"/>
      <w:ind w:left="283"/>
    </w:pPr>
  </w:style>
  <w:style w:type="character" w:customStyle="1" w:styleId="24">
    <w:name w:val="Основной текст с отступом 2 Знак"/>
    <w:link w:val="23"/>
    <w:uiPriority w:val="99"/>
    <w:semiHidden/>
    <w:rsid w:val="00154260"/>
    <w:rPr>
      <w:rFonts w:ascii="Arial" w:eastAsia="Arial Unicode MS" w:hAnsi="Arial"/>
      <w:kern w:val="1"/>
      <w:szCs w:val="24"/>
      <w:lang/>
    </w:rPr>
  </w:style>
  <w:style w:type="paragraph" w:styleId="3">
    <w:name w:val="Body Text Indent 3"/>
    <w:basedOn w:val="a"/>
    <w:link w:val="30"/>
    <w:uiPriority w:val="99"/>
    <w:semiHidden/>
    <w:unhideWhenUsed/>
    <w:rsid w:val="00154260"/>
    <w:pPr>
      <w:spacing w:after="120"/>
      <w:ind w:left="283"/>
    </w:pPr>
    <w:rPr>
      <w:sz w:val="16"/>
      <w:szCs w:val="16"/>
    </w:rPr>
  </w:style>
  <w:style w:type="character" w:customStyle="1" w:styleId="30">
    <w:name w:val="Основной текст с отступом 3 Знак"/>
    <w:link w:val="3"/>
    <w:uiPriority w:val="99"/>
    <w:semiHidden/>
    <w:rsid w:val="00154260"/>
    <w:rPr>
      <w:rFonts w:ascii="Arial" w:eastAsia="Arial Unicode MS" w:hAnsi="Arial"/>
      <w:kern w:val="1"/>
      <w:sz w:val="16"/>
      <w:szCs w:val="16"/>
      <w:lang/>
    </w:rPr>
  </w:style>
  <w:style w:type="paragraph" w:styleId="ac">
    <w:name w:val="header"/>
    <w:basedOn w:val="a"/>
    <w:link w:val="ad"/>
    <w:uiPriority w:val="99"/>
    <w:unhideWhenUsed/>
    <w:rsid w:val="00154260"/>
    <w:pPr>
      <w:tabs>
        <w:tab w:val="center" w:pos="4677"/>
        <w:tab w:val="right" w:pos="9355"/>
      </w:tabs>
    </w:pPr>
  </w:style>
  <w:style w:type="character" w:customStyle="1" w:styleId="ad">
    <w:name w:val="Верхний колонтитул Знак"/>
    <w:link w:val="ac"/>
    <w:uiPriority w:val="99"/>
    <w:rsid w:val="00154260"/>
    <w:rPr>
      <w:rFonts w:ascii="Arial" w:eastAsia="Arial Unicode MS" w:hAnsi="Arial"/>
      <w:kern w:val="1"/>
      <w:szCs w:val="24"/>
      <w:lang/>
    </w:rPr>
  </w:style>
  <w:style w:type="table" w:styleId="ae">
    <w:name w:val="Table Grid"/>
    <w:basedOn w:val="a1"/>
    <w:rsid w:val="00010E02"/>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010E02"/>
    <w:rPr>
      <w:rFonts w:ascii="Calibri Light" w:eastAsia="Times New Roman" w:hAnsi="Calibri Light" w:cs="Times New Roman"/>
      <w:b/>
      <w:bCs/>
      <w:kern w:val="32"/>
      <w:sz w:val="32"/>
      <w:szCs w:val="32"/>
      <w:lang/>
    </w:rPr>
  </w:style>
  <w:style w:type="table" w:customStyle="1" w:styleId="14">
    <w:name w:val="Сетка таблицы1"/>
    <w:basedOn w:val="a1"/>
    <w:next w:val="ae"/>
    <w:rsid w:val="00DC2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e"/>
    <w:rsid w:val="00DC2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unhideWhenUsed/>
    <w:rsid w:val="004C323C"/>
    <w:pPr>
      <w:tabs>
        <w:tab w:val="center" w:pos="4677"/>
        <w:tab w:val="right" w:pos="9355"/>
      </w:tabs>
    </w:pPr>
  </w:style>
  <w:style w:type="character" w:customStyle="1" w:styleId="af0">
    <w:name w:val="Нижний колонтитул Знак"/>
    <w:link w:val="af"/>
    <w:uiPriority w:val="99"/>
    <w:rsid w:val="004C323C"/>
    <w:rPr>
      <w:rFonts w:ascii="Arial" w:eastAsia="Arial Unicode MS" w:hAnsi="Arial"/>
      <w:kern w:val="1"/>
      <w:szCs w:val="24"/>
      <w:lang/>
    </w:rPr>
  </w:style>
  <w:style w:type="paragraph" w:customStyle="1" w:styleId="ConsPlusNormal">
    <w:name w:val="ConsPlusNormal"/>
    <w:rsid w:val="005115ED"/>
    <w:pPr>
      <w:widowControl w:val="0"/>
      <w:autoSpaceDE w:val="0"/>
      <w:autoSpaceDN w:val="0"/>
      <w:adjustRightInd w:val="0"/>
      <w:ind w:firstLine="720"/>
    </w:pPr>
    <w:rPr>
      <w:rFonts w:ascii="Arial" w:hAnsi="Arial" w:cs="Arial"/>
    </w:rPr>
  </w:style>
  <w:style w:type="character" w:customStyle="1" w:styleId="FontStyle42">
    <w:name w:val="Font Style42"/>
    <w:rsid w:val="00B25429"/>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5.wmf"/><Relationship Id="rId21" Type="http://schemas.openxmlformats.org/officeDocument/2006/relationships/image" Target="media/image14.png"/><Relationship Id="rId42" Type="http://schemas.openxmlformats.org/officeDocument/2006/relationships/oleObject" Target="embeddings/oleObject1.bin"/><Relationship Id="rId47" Type="http://schemas.openxmlformats.org/officeDocument/2006/relationships/image" Target="media/image36.wmf"/><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wmf"/><Relationship Id="rId89" Type="http://schemas.openxmlformats.org/officeDocument/2006/relationships/image" Target="media/image77.wmf"/><Relationship Id="rId112" Type="http://schemas.openxmlformats.org/officeDocument/2006/relationships/image" Target="media/image100.wmf"/><Relationship Id="rId16" Type="http://schemas.openxmlformats.org/officeDocument/2006/relationships/image" Target="media/image9.png"/><Relationship Id="rId107" Type="http://schemas.openxmlformats.org/officeDocument/2006/relationships/image" Target="media/image95.wmf"/><Relationship Id="rId11" Type="http://schemas.openxmlformats.org/officeDocument/2006/relationships/image" Target="media/image4.png"/><Relationship Id="rId32" Type="http://schemas.openxmlformats.org/officeDocument/2006/relationships/hyperlink" Target="http://click01.begun.ru/click.jsp?url=tQTDjmptbG2rX8viogh2hzXQjIu9uhzyXIsVWdeq9qb1*QvW6qAbhN34wXkbAqmmnN8zKxyN5bpWtGWJzbt0*QxpT0NjCtj0cZfLFHX8l9DI6r6Je3xqdqtTRSTeBQqYzdXehNoxoQNt*jw*vkh4D3ytZd*yuExm4Y0glih0P5fXJhXAo2Try8HcLFdOWBU1p8Tto9n3F*lxejKeUWWyjc1Ec1UFwrCQQDpXf1iwpVRVbHISpzZEq4os8-5bd72487f2NGCNHPJZmtgp*K9KsVEzJEczkWpEgESk1aJli1fegdH6Pc3mbvWSZdE" TargetMode="External"/><Relationship Id="rId37" Type="http://schemas.openxmlformats.org/officeDocument/2006/relationships/image" Target="media/image28.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image" Target="media/image111.wmf"/><Relationship Id="rId128" Type="http://schemas.openxmlformats.org/officeDocument/2006/relationships/image" Target="media/image116.wmf"/><Relationship Id="rId5" Type="http://schemas.openxmlformats.org/officeDocument/2006/relationships/webSettings" Target="webSettings.xml"/><Relationship Id="rId90" Type="http://schemas.openxmlformats.org/officeDocument/2006/relationships/image" Target="media/image78.wmf"/><Relationship Id="rId95" Type="http://schemas.openxmlformats.org/officeDocument/2006/relationships/image" Target="media/image83.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oleObject" Target="embeddings/oleObject3.bin"/><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wmf"/><Relationship Id="rId105" Type="http://schemas.openxmlformats.org/officeDocument/2006/relationships/image" Target="media/image93.wmf"/><Relationship Id="rId113" Type="http://schemas.openxmlformats.org/officeDocument/2006/relationships/image" Target="media/image101.wmf"/><Relationship Id="rId118" Type="http://schemas.openxmlformats.org/officeDocument/2006/relationships/image" Target="media/image106.wmf"/><Relationship Id="rId126" Type="http://schemas.openxmlformats.org/officeDocument/2006/relationships/image" Target="media/image114.wmf"/><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wmf"/><Relationship Id="rId85" Type="http://schemas.openxmlformats.org/officeDocument/2006/relationships/image" Target="media/image73.wmf"/><Relationship Id="rId93" Type="http://schemas.openxmlformats.org/officeDocument/2006/relationships/image" Target="media/image81.wmf"/><Relationship Id="rId98" Type="http://schemas.openxmlformats.org/officeDocument/2006/relationships/image" Target="media/image86.wmf"/><Relationship Id="rId121" Type="http://schemas.openxmlformats.org/officeDocument/2006/relationships/image" Target="media/image109.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click01.begun.ru/click.jsp?url=tQTDjhscHRzXT4j1tR9hkCLHm5yIIlETOOBHx84r-LEJnvTfajMt*GFXLOmhu4j35hHei7yFE9Mr*62ZDrWN9c9bGfihG3ZV72swDtNTyoGfE3CK5vy*4P-tCaMeRmf2JUfsfBSFHSk8*V2kmMm-dhXX2kFsswuJyQRnPrkbGhuXpGTfSmsqnQzyGjweK1rmwTMDpk1S4Czb-Hx0xSjZhYSHvHDP-mYUjZMhfuxGQu23Y*dBiTCSPhxchJmx2AtTz32MpCjeT1Ev62m4LnRJxLalzpniPmjTUIveHVSbgp*o0twn" TargetMode="External"/><Relationship Id="rId38" Type="http://schemas.openxmlformats.org/officeDocument/2006/relationships/image" Target="media/image29.png"/><Relationship Id="rId46" Type="http://schemas.openxmlformats.org/officeDocument/2006/relationships/oleObject" Target="embeddings/oleObject2.bin"/><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wmf"/><Relationship Id="rId108" Type="http://schemas.openxmlformats.org/officeDocument/2006/relationships/image" Target="media/image96.wmf"/><Relationship Id="rId116" Type="http://schemas.openxmlformats.org/officeDocument/2006/relationships/image" Target="media/image104.wmf"/><Relationship Id="rId124" Type="http://schemas.openxmlformats.org/officeDocument/2006/relationships/image" Target="media/image112.wmf"/><Relationship Id="rId129" Type="http://schemas.openxmlformats.org/officeDocument/2006/relationships/image" Target="media/image117.wmf"/><Relationship Id="rId20" Type="http://schemas.openxmlformats.org/officeDocument/2006/relationships/image" Target="media/image13.png"/><Relationship Id="rId41" Type="http://schemas.openxmlformats.org/officeDocument/2006/relationships/image" Target="media/image32.wmf"/><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wmf"/><Relationship Id="rId88" Type="http://schemas.openxmlformats.org/officeDocument/2006/relationships/image" Target="media/image76.wmf"/><Relationship Id="rId91" Type="http://schemas.openxmlformats.org/officeDocument/2006/relationships/image" Target="media/image79.wmf"/><Relationship Id="rId96" Type="http://schemas.openxmlformats.org/officeDocument/2006/relationships/image" Target="media/image84.wmf"/><Relationship Id="rId111" Type="http://schemas.openxmlformats.org/officeDocument/2006/relationships/image" Target="media/image99.w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wmf"/><Relationship Id="rId114" Type="http://schemas.openxmlformats.org/officeDocument/2006/relationships/image" Target="media/image102.wmf"/><Relationship Id="rId119" Type="http://schemas.openxmlformats.org/officeDocument/2006/relationships/image" Target="media/image107.wmf"/><Relationship Id="rId127" Type="http://schemas.openxmlformats.org/officeDocument/2006/relationships/image" Target="media/image115.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wmf"/><Relationship Id="rId81" Type="http://schemas.openxmlformats.org/officeDocument/2006/relationships/image" Target="media/image69.wmf"/><Relationship Id="rId86" Type="http://schemas.openxmlformats.org/officeDocument/2006/relationships/image" Target="media/image74.wmf"/><Relationship Id="rId94" Type="http://schemas.openxmlformats.org/officeDocument/2006/relationships/image" Target="media/image82.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30" Type="http://schemas.openxmlformats.org/officeDocument/2006/relationships/hyperlink" Target="http://www.elibrary.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7.wmf"/><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wmf"/><Relationship Id="rId104" Type="http://schemas.openxmlformats.org/officeDocument/2006/relationships/image" Target="media/image92.wmf"/><Relationship Id="rId120" Type="http://schemas.openxmlformats.org/officeDocument/2006/relationships/image" Target="media/image108.wmf"/><Relationship Id="rId125" Type="http://schemas.openxmlformats.org/officeDocument/2006/relationships/image" Target="media/image113.wmf"/><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5.wmf"/><Relationship Id="rId66" Type="http://schemas.openxmlformats.org/officeDocument/2006/relationships/image" Target="media/image54.png"/><Relationship Id="rId87" Type="http://schemas.openxmlformats.org/officeDocument/2006/relationships/image" Target="media/image75.wmf"/><Relationship Id="rId110" Type="http://schemas.openxmlformats.org/officeDocument/2006/relationships/image" Target="media/image98.wmf"/><Relationship Id="rId115" Type="http://schemas.openxmlformats.org/officeDocument/2006/relationships/image" Target="media/image103.wmf"/><Relationship Id="rId131"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83395-F103-442D-B4EF-70C3918F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20767</Words>
  <Characters>118373</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Zakaz</Company>
  <LinksUpToDate>false</LinksUpToDate>
  <CharactersWithSpaces>138863</CharactersWithSpaces>
  <SharedDoc>false</SharedDoc>
  <HLinks>
    <vt:vector size="18" baseType="variant">
      <vt:variant>
        <vt:i4>8126516</vt:i4>
      </vt:variant>
      <vt:variant>
        <vt:i4>195</vt:i4>
      </vt:variant>
      <vt:variant>
        <vt:i4>0</vt:i4>
      </vt:variant>
      <vt:variant>
        <vt:i4>5</vt:i4>
      </vt:variant>
      <vt:variant>
        <vt:lpwstr>http://www.elibrary.ru/</vt:lpwstr>
      </vt:variant>
      <vt:variant>
        <vt:lpwstr/>
      </vt:variant>
      <vt:variant>
        <vt:i4>7995489</vt:i4>
      </vt:variant>
      <vt:variant>
        <vt:i4>15</vt:i4>
      </vt:variant>
      <vt:variant>
        <vt:i4>0</vt:i4>
      </vt:variant>
      <vt:variant>
        <vt:i4>5</vt:i4>
      </vt:variant>
      <vt:variant>
        <vt:lpwstr>http://click01.begun.ru/click.jsp?url=tQTDjhscHRzXT4j1tR9hkCLHm5yIIlETOOBHx84r-LEJnvTfajMt*GFXLOmhu4j35hHei7yFE9Mr*62ZDrWN9c9bGfihG3ZV72swDtNTyoGfE3CK5vy*4P-tCaMeRmf2JUfsfBSFHSk8*V2kmMm-dhXX2kFsswuJyQRnPrkbGhuXpGTfSmsqnQzyGjweK1rmwTMDpk1S4Czb-Hx0xSjZhYSHvHDP-mYUjZMhfuxGQu23Y*dBiTCSPhxchJmx2AtTz32MpCjeT1Ev62m4LnRJxLalzpniPmjTUIveHVSbgp*o0twn</vt:lpwstr>
      </vt:variant>
      <vt:variant>
        <vt:lpwstr/>
      </vt:variant>
      <vt:variant>
        <vt:i4>3473517</vt:i4>
      </vt:variant>
      <vt:variant>
        <vt:i4>12</vt:i4>
      </vt:variant>
      <vt:variant>
        <vt:i4>0</vt:i4>
      </vt:variant>
      <vt:variant>
        <vt:i4>5</vt:i4>
      </vt:variant>
      <vt:variant>
        <vt:lpwstr>http://click01.begun.ru/click.jsp?url=tQTDjmptbG2rX8viogh2hzXQjIu9uhzyXIsVWdeq9qb1*QvW6qAbhN34wXkbAqmmnN8zKxyN5bpWtGWJzbt0*QxpT0NjCtj0cZfLFHX8l9DI6r6Je3xqdqtTRSTeBQqYzdXehNoxoQNt*jw*vkh4D3ytZd*yuExm4Y0glih0P5fXJhXAo2Try8HcLFdOWBU1p8Tto9n3F*lxejKeUWWyjc1Ec1UFwrCQQDpXf1iwpVRVbHISpzZEq4os8-5bd72487f2NGCNHPJZmtgp*K9KsVEzJEczkWpEgESk1aJli1fegdH6Pc3mbvWSZ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cp:lastPrinted>2112-12-31T21:00:00Z</cp:lastPrinted>
  <dcterms:created xsi:type="dcterms:W3CDTF">2015-12-07T05:57:00Z</dcterms:created>
  <dcterms:modified xsi:type="dcterms:W3CDTF">2015-12-07T05:57:00Z</dcterms:modified>
</cp:coreProperties>
</file>